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3F3F3"/>
  <w:body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38532C61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0" w:type="auto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00E1847A" w14:textId="77777777">
              <w:trPr>
                <w:jc w:val="center"/>
              </w:trPr>
              <w:tc>
                <w:tcPr>
                  <w:tcW w:w="9600" w:type="dxa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shd w:val="clear" w:color="auto" w:fill="F3F3F3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000000" w14:paraId="3D4171C6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2" w:space="0" w:color="F3F3F3"/>
                        </w:tcBorders>
                        <w:shd w:val="clear" w:color="auto" w:fill="F3F3F3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60"/>
                        </w:tblGrid>
                        <w:tr w:rsidR="00000000" w14:paraId="6B122CE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13ACE677" w14:textId="77777777" w:rsidR="00000000" w:rsidRPr="00941900" w:rsidRDefault="001D14FC">
                              <w:pPr>
                                <w:pStyle w:val="headerwebversiontext"/>
                                <w:spacing w:line="210" w:lineRule="atLeast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</w:pP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>HYPERLINK "http://app.response.deloitte.com/e/es.aspx?s=~~eloqua..type--emailfield..syntax--siteid..innerText--siteid..encodeFor--url~~&amp;e=~~eloqua..type--emailfield..syntax--elqemailsaveguid..innerText--elqemailsaveguid..encodeFor--url~~&amp;elqTrackId=f3aa8c6</w:instrText>
                              </w: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>58e3e45a395263e607456b188" \t "_blank"</w:instrText>
                              </w: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instrText xml:space="preserve"> </w:instrText>
                              </w: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t>(view email as web page)</w:t>
                              </w: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777777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3350C925" w14:textId="77777777" w:rsidR="00000000" w:rsidRDefault="001D14FC">
                        <w:pPr>
                          <w:spacing w:line="210" w:lineRule="atLeast"/>
                          <w:jc w:val="center"/>
                          <w:rPr>
                            <w:rFonts w:ascii="Open Sans" w:eastAsia="Times New Roman" w:hAnsi="Open Sans" w:cs="Open Sans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12B690E6" w14:textId="77777777" w:rsidR="00000000" w:rsidRDefault="001D14FC">
                  <w:pPr>
                    <w:jc w:val="center"/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66A3E348" w14:textId="77777777" w:rsidR="00000000" w:rsidRDefault="001D14FC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69DA67C4" w14:textId="77777777" w:rsidR="00000000" w:rsidRDefault="001D14FC">
      <w:pPr>
        <w:rPr>
          <w:rFonts w:ascii="Open Sans" w:eastAsia="Times New Roman" w:hAnsi="Open Sans" w:cs="Open Sans"/>
          <w:vanish/>
          <w:sz w:val="21"/>
          <w:szCs w:val="21"/>
          <w:lang w:val="en"/>
        </w:rPr>
      </w:pPr>
    </w:p>
    <w:tbl>
      <w:tblPr>
        <w:tblW w:w="5000" w:type="pct"/>
        <w:shd w:val="clear" w:color="auto" w:fill="00000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000000" w14:paraId="62280B64" w14:textId="77777777">
        <w:tc>
          <w:tcPr>
            <w:tcW w:w="0" w:type="auto"/>
            <w:tcBorders>
              <w:bottom w:val="single" w:sz="18" w:space="0" w:color="08A3DF"/>
            </w:tcBorders>
            <w:shd w:val="clear" w:color="auto" w:fill="000000"/>
            <w:hideMark/>
          </w:tcPr>
          <w:tbl>
            <w:tblPr>
              <w:tblW w:w="9600" w:type="dxa"/>
              <w:jc w:val="center"/>
              <w:shd w:val="clear" w:color="auto" w:fill="000000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00"/>
            </w:tblGrid>
            <w:tr w:rsidR="00000000" w14:paraId="3738A8B3" w14:textId="77777777">
              <w:trPr>
                <w:jc w:val="center"/>
              </w:trPr>
              <w:tc>
                <w:tcPr>
                  <w:tcW w:w="0" w:type="auto"/>
                  <w:shd w:val="clear" w:color="auto" w:fill="000000"/>
                  <w:tcMar>
                    <w:top w:w="300" w:type="dxa"/>
                    <w:left w:w="150" w:type="dxa"/>
                    <w:bottom w:w="300" w:type="dxa"/>
                    <w:right w:w="150" w:type="dxa"/>
                  </w:tcMar>
                  <w:hideMark/>
                </w:tcPr>
                <w:tbl>
                  <w:tblPr>
                    <w:tblW w:w="96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000000" w14:paraId="2A90456E" w14:textId="77777777">
                    <w:tc>
                      <w:tcPr>
                        <w:tcW w:w="9600" w:type="dxa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34"/>
                          <w:gridCol w:w="4736"/>
                        </w:tblGrid>
                        <w:tr w:rsidR="00000000" w14:paraId="4DC90E96" w14:textId="77777777"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7ACBC4EF" w14:textId="77777777" w:rsidR="00000000" w:rsidRDefault="001D14FC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Open Sans" w:eastAsia="Times New Roman" w:hAnsi="Open Sans" w:cs="Open Sans"/>
                                  <w:b/>
                                  <w:bCs/>
                                  <w:noProof/>
                                  <w:color w:val="00A3E0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70A65F99" wp14:editId="39AE5882">
                                    <wp:extent cx="2032000" cy="622300"/>
                                    <wp:effectExtent l="0" t="0" r="6350" b="6350"/>
                                    <wp:docPr id="1" name="Picture 1" descr="Deloitte">
                                      <a:hlinkClick xmlns:a="http://schemas.openxmlformats.org/drawingml/2006/main" r:id="rId7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Deloitte">
                                              <a:hlinkClick r:id="rId7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32000" cy="622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764EF2E4" w14:textId="77777777" w:rsidR="00000000" w:rsidRPr="00941900" w:rsidRDefault="001D14FC">
                              <w:pPr>
                                <w:pStyle w:val="headerdate"/>
                                <w:spacing w:before="0" w:beforeAutospacing="0" w:after="180"/>
                                <w:ind w:left="120"/>
                                <w:jc w:val="right"/>
                                <w:rPr>
                                  <w:rFonts w:ascii="Calibri" w:hAnsi="Calibri" w:cs="Calibri"/>
                                  <w:color w:val="FFFFFF"/>
                                </w:rPr>
                              </w:pPr>
                              <w:r w:rsidRPr="00941900">
                                <w:rPr>
                                  <w:rFonts w:ascii="Calibri" w:hAnsi="Calibri" w:cs="Calibri"/>
                                  <w:b/>
                                  <w:bCs/>
                                  <w:color w:val="FFFFFF"/>
                                </w:rPr>
                                <w:t xml:space="preserve">Economic Outlook | May 2018 </w:t>
                              </w:r>
                            </w:p>
                          </w:tc>
                        </w:tr>
                      </w:tbl>
                      <w:p w14:paraId="354170C7" w14:textId="77777777" w:rsidR="00000000" w:rsidRDefault="001D14FC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7BC45D35" w14:textId="77777777" w:rsidR="00000000" w:rsidRDefault="001D14FC">
                  <w:pPr>
                    <w:spacing w:line="330" w:lineRule="atLeast"/>
                    <w:rPr>
                      <w:rFonts w:ascii="Open Sans" w:eastAsia="Times New Roman" w:hAnsi="Open Sans" w:cs="Open Sans"/>
                      <w:color w:val="FFFFFF"/>
                    </w:rPr>
                  </w:pPr>
                </w:p>
              </w:tc>
            </w:tr>
          </w:tbl>
          <w:p w14:paraId="13ACAAFB" w14:textId="77777777" w:rsidR="00000000" w:rsidRDefault="001D14FC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3549DB9D" w14:textId="77777777" w:rsidR="00000000" w:rsidRDefault="001D14FC">
      <w:pPr>
        <w:rPr>
          <w:rFonts w:ascii="Open Sans" w:eastAsia="Times New Roman" w:hAnsi="Open Sans" w:cs="Open Sans"/>
          <w:sz w:val="21"/>
          <w:szCs w:val="21"/>
          <w:lang w:val="en"/>
        </w:rPr>
      </w:pPr>
      <w:r>
        <w:rPr>
          <w:rFonts w:ascii="Open Sans" w:eastAsia="Times New Roman" w:hAnsi="Open Sans" w:cs="Open Sans"/>
          <w:sz w:val="21"/>
          <w:szCs w:val="21"/>
          <w:lang w:val="en"/>
        </w:rPr>
        <w:br/>
      </w: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11664B3D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0" w:type="auto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481374E9" w14:textId="77777777">
              <w:trPr>
                <w:jc w:val="center"/>
              </w:trPr>
              <w:tc>
                <w:tcPr>
                  <w:tcW w:w="9600" w:type="dxa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000000" w14:paraId="754C393D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88"/>
                          <w:gridCol w:w="36"/>
                          <w:gridCol w:w="36"/>
                        </w:tblGrid>
                        <w:tr w:rsidR="00000000" w14:paraId="3557DAA6" w14:textId="77777777">
                          <w:trPr>
                            <w:jc w:val="center"/>
                          </w:trPr>
                          <w:tc>
                            <w:tcPr>
                              <w:tcW w:w="9600" w:type="dxa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258"/>
                              </w:tblGrid>
                              <w:tr w:rsidR="00000000" w14:paraId="382BDDB1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00" w:type="dxa"/>
                                      <w:bottom w:w="150" w:type="dxa"/>
                                      <w:right w:w="0" w:type="dxa"/>
                                    </w:tcMar>
                                    <w:hideMark/>
                                  </w:tcPr>
                                  <w:p w14:paraId="6D7AD92B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hyperlink r:id="rId9" w:history="1">
                                      <w:r>
                                        <w:rPr>
                                          <w:rFonts w:ascii="Open Sans" w:eastAsia="Times New Roman" w:hAnsi="Open Sans" w:cs="Open Sans"/>
                                          <w:noProof/>
                                          <w:color w:val="000000"/>
                                          <w:sz w:val="21"/>
                                          <w:szCs w:val="21"/>
                                        </w:rPr>
                                        <w:drawing>
                                          <wp:anchor distT="0" distB="0" distL="0" distR="0" simplePos="0" relativeHeight="251658240" behindDoc="0" locked="0" layoutInCell="1" allowOverlap="0" wp14:anchorId="70864AAA" wp14:editId="6AEB5AFC">
                                            <wp:simplePos x="0" y="0"/>
                                            <wp:positionH relativeFrom="column">
                                              <wp:align>right</wp:align>
                                            </wp:positionH>
                                            <wp:positionV relativeFrom="line">
                                              <wp:posOffset>0</wp:posOffset>
                                            </wp:positionV>
                                            <wp:extent cx="3019425" cy="3810000"/>
                                            <wp:effectExtent l="0" t="0" r="9525" b="0"/>
                                            <wp:wrapSquare wrapText="bothSides"/>
                                            <wp:docPr id="26" name="Picture 2" descr="Article image">
                                              <a:hlinkClick xmlns:a="http://schemas.openxmlformats.org/drawingml/2006/main" r:id="rId9"/>
                                            </wp:docPr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2" descr="Article image">
                                                      <a:hlinkClick r:id="rId9"/>
                                                    </pic:cNvPr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link="rId10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019425" cy="38100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  <wp14:sizeRelH relativeFrom="page">
                                              <wp14:pctWidth>0</wp14:pctWidth>
                                            </wp14:sizeRelH>
                                            <wp14:sizeRelV relativeFrom="page">
                                              <wp14:pctHeight>0</wp14:pctHeight>
                                            </wp14:sizeRelV>
                                          </wp:anchor>
                                        </w:drawing>
                                      </w:r>
                                    </w:hyperlink>
                                  </w:p>
                                  <w:p w14:paraId="1CEA3D3C" w14:textId="77777777" w:rsidR="00000000" w:rsidRPr="00941900" w:rsidRDefault="001D14FC">
                                    <w:pPr>
                                      <w:pStyle w:val="duphot"/>
                                      <w:spacing w:after="0" w:afterAutospacing="0"/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aps/>
                                        <w:color w:val="00A3E0"/>
                                        <w:sz w:val="21"/>
                                        <w:szCs w:val="21"/>
                                      </w:rPr>
                                    </w:pPr>
                                    <w:r w:rsidRPr="00941900">
                                      <w:rPr>
                                        <w:rFonts w:ascii="Calibri" w:hAnsi="Calibri" w:cs="Calibri"/>
                                        <w:b/>
                                        <w:bCs/>
                                        <w:caps/>
                                        <w:color w:val="00A3E0"/>
                                        <w:sz w:val="21"/>
                                        <w:szCs w:val="21"/>
                                      </w:rPr>
                                      <w:t>FEATURED INSIGHT</w:t>
                                    </w:r>
                                  </w:p>
                                  <w:p w14:paraId="613BEEF3" w14:textId="77777777" w:rsidR="00000000" w:rsidRPr="00941900" w:rsidRDefault="001D14FC">
                                    <w:pPr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  <w:p w14:paraId="534ADD68" w14:textId="77777777" w:rsidR="00000000" w:rsidRPr="00941900" w:rsidRDefault="001D14FC">
                                    <w:pPr>
                                      <w:pStyle w:val="Heading3"/>
                                      <w:spacing w:after="150" w:afterAutospacing="0"/>
                                      <w:rPr>
                                        <w:rFonts w:ascii="Calibri" w:eastAsia="Times New Roman" w:hAnsi="Calibri" w:cs="Calibri"/>
                                        <w:color w:val="000000"/>
                                        <w:sz w:val="39"/>
                                        <w:szCs w:val="39"/>
                                      </w:rPr>
                                    </w:pPr>
                                    <w:hyperlink r:id="rId11" w:history="1">
                                      <w:r w:rsidRPr="00941900">
                                        <w:rPr>
                                          <w:rFonts w:ascii="Calibri" w:eastAsia="Times New Roman" w:hAnsi="Calibri" w:cs="Calibri"/>
                                          <w:b w:val="0"/>
                                          <w:bCs w:val="0"/>
                                          <w:color w:val="000000"/>
                                          <w:sz w:val="39"/>
                                          <w:szCs w:val="39"/>
                                        </w:rPr>
                                        <w:t xml:space="preserve">The mystery of moderate inflation </w:t>
                                      </w:r>
                                    </w:hyperlink>
                                  </w:p>
                                  <w:p w14:paraId="7A1CC5A8" w14:textId="77777777" w:rsidR="00000000" w:rsidRPr="00941900" w:rsidRDefault="001D14FC">
                                    <w:pPr>
                                      <w:pStyle w:val="blocktype"/>
                                      <w:spacing w:before="0" w:beforeAutospacing="0" w:line="300" w:lineRule="atLeast"/>
                                      <w:rPr>
                                        <w:rFonts w:ascii="Calibri" w:hAnsi="Calibri" w:cs="Calibri"/>
                                      </w:rPr>
                                    </w:pPr>
                                    <w:r w:rsidRPr="00941900">
                                      <w:rPr>
                                        <w:rFonts w:ascii="Calibri" w:hAnsi="Calibri" w:cs="Calibri"/>
                                      </w:rPr>
                                      <w:t>Why is inflation remaining stubbornly low?</w:t>
                                    </w:r>
                                  </w:p>
                                  <w:p w14:paraId="3CD7A6EE" w14:textId="77777777" w:rsidR="00000000" w:rsidRDefault="001D14FC">
                                    <w:pPr>
                                      <w:pStyle w:val="NormalWeb"/>
                                      <w:rPr>
                                        <w:rFonts w:ascii="Open Sans" w:hAnsi="Open Sans" w:cs="Open Sans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 w:rsidRPr="00941900">
                                      <w:rPr>
                                        <w:rFonts w:ascii="Calibri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  <w:t>US inflation is baf</w:t>
                                    </w:r>
                                    <w:r w:rsidRPr="00941900">
                                      <w:rPr>
                                        <w:rFonts w:ascii="Calibri" w:hAnsi="Calibri" w:cs="Calibri"/>
                                        <w:color w:val="000000"/>
                                        <w:sz w:val="21"/>
                                        <w:szCs w:val="21"/>
                                      </w:rPr>
                                      <w:t>fling many bankers and economists. Despite a stronger labor market and economy, inflation has remained stubbornly low. Here, we look at the components that have resulted in low inflation and the possible causes and consequences.</w:t>
                                    </w:r>
                                    <w:r>
                                      <w:rPr>
                                        <w:rFonts w:ascii="Open Sans" w:hAnsi="Open Sans" w:cs="Open Sans"/>
                                        <w:color w:val="000000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05E491FE" w14:textId="77777777" w:rsidR="00000000" w:rsidRDefault="001D14FC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14:paraId="2CC163B7" w14:textId="77777777" w:rsidR="00000000" w:rsidRDefault="001D14FC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p w14:paraId="121B1DED" w14:textId="77777777" w:rsidR="00000000" w:rsidRDefault="001D14FC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66BEC13" w14:textId="77777777" w:rsidR="00000000" w:rsidRDefault="001D14FC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000000" w14:paraId="009C7961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465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50"/>
                        </w:tblGrid>
                        <w:tr w:rsidR="00000000" w14:paraId="32AE7A8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22"/>
                                <w:gridCol w:w="2828"/>
                              </w:tblGrid>
                              <w:tr w:rsidR="00000000" w14:paraId="1C5BE184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  <w:gridCol w:w="225"/>
                                    </w:tblGrid>
                                    <w:tr w:rsidR="00000000" w14:paraId="52F22489" w14:textId="77777777">
                                      <w:trPr>
                                        <w:trHeight w:val="350"/>
                                        <w:jc w:val="center"/>
                                      </w:trPr>
                                      <w:tc>
                                        <w:tcPr>
                                          <w:tcW w:w="525" w:type="dxa"/>
                                          <w:vAlign w:val="center"/>
                                          <w:hideMark/>
                                        </w:tcPr>
                                        <w:p w14:paraId="083CDD0A" w14:textId="77777777" w:rsidR="00000000" w:rsidRDefault="001D14FC">
                                          <w:pPr>
                                            <w:jc w:val="center"/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620E5FDE" wp14:editId="5C80BE42">
                                                <wp:extent cx="336550" cy="336550"/>
                                                <wp:effectExtent l="0" t="0" r="6350" b="6350"/>
                                                <wp:docPr id="2" name="Picture 2" descr="Twitter">
                                                  <a:hlinkClick xmlns:a="http://schemas.openxmlformats.org/drawingml/2006/main" r:id="rId11" tgtFrame="&quot;_blank&quot;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Twitter">
                                                          <a:hlinkClick r:id="rId11" tgtFrame="&quot;_blank&quot;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36550" cy="3365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14:paraId="21F8701F" w14:textId="77777777" w:rsidR="00000000" w:rsidRDefault="001D14FC">
                                          <w:pPr>
                                            <w:spacing w:line="0" w:lineRule="auto"/>
                                            <w:jc w:val="center"/>
                                            <w:rPr>
                                              <w:rFonts w:ascii="Open Sans" w:eastAsia="Times New Roman" w:hAnsi="Open Sans" w:cs="Open Sans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noProof/>
                                              <w:sz w:val="2"/>
                                              <w:szCs w:val="2"/>
                                            </w:rPr>
                                            <w:drawing>
                                              <wp:inline distT="0" distB="0" distL="0" distR="0" wp14:anchorId="520FD86C" wp14:editId="44EE7708">
                                                <wp:extent cx="139700" cy="6350"/>
                                                <wp:effectExtent l="0" t="0" r="0" b="0"/>
                                                <wp:docPr id="3" name="Picture 3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9700" cy="6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E707C5A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  <w:gridCol w:w="75"/>
                                      <w:gridCol w:w="540"/>
                                      <w:gridCol w:w="75"/>
                                      <w:gridCol w:w="540"/>
                                    </w:tblGrid>
                                    <w:tr w:rsidR="00000000" w14:paraId="43B4E962" w14:textId="77777777">
                                      <w:trPr>
                                        <w:trHeight w:val="350"/>
                                        <w:jc w:val="center"/>
                                      </w:trPr>
                                      <w:tc>
                                        <w:tcPr>
                                          <w:tcW w:w="525" w:type="dxa"/>
                                          <w:vAlign w:val="center"/>
                                          <w:hideMark/>
                                        </w:tcPr>
                                        <w:p w14:paraId="2C5F67B5" w14:textId="77777777" w:rsidR="00000000" w:rsidRDefault="001D14FC">
                                          <w:pPr>
                                            <w:jc w:val="center"/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0B5958E8" wp14:editId="7DB47E71">
                                                <wp:extent cx="336550" cy="336550"/>
                                                <wp:effectExtent l="0" t="0" r="6350" b="6350"/>
                                                <wp:docPr id="4" name="Picture 4" descr="Twitter">
                                                  <a:hlinkClick xmlns:a="http://schemas.openxmlformats.org/drawingml/2006/main" r:id="rId14" tgtFrame="&quot;_blank&quot;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Twitter">
                                                          <a:hlinkClick r:id="rId14" tgtFrame="&quot;_blank&quot;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36550" cy="3365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5" w:type="dxa"/>
                                          <w:hideMark/>
                                        </w:tcPr>
                                        <w:p w14:paraId="631A4A84" w14:textId="77777777" w:rsidR="00000000" w:rsidRDefault="001D14FC">
                                          <w:pPr>
                                            <w:spacing w:line="0" w:lineRule="auto"/>
                                            <w:rPr>
                                              <w:rFonts w:ascii="Open Sans" w:eastAsia="Times New Roman" w:hAnsi="Open Sans" w:cs="Open Sans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noProof/>
                                              <w:sz w:val="2"/>
                                              <w:szCs w:val="2"/>
                                            </w:rPr>
                                            <w:drawing>
                                              <wp:inline distT="0" distB="0" distL="0" distR="0" wp14:anchorId="10639DCE" wp14:editId="58A998EA">
                                                <wp:extent cx="44450" cy="6350"/>
                                                <wp:effectExtent l="0" t="0" r="0" b="0"/>
                                                <wp:docPr id="5" name="Picture 5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4450" cy="6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25" w:type="dxa"/>
                                          <w:vAlign w:val="center"/>
                                          <w:hideMark/>
                                        </w:tcPr>
                                        <w:p w14:paraId="02A999E6" w14:textId="77777777" w:rsidR="00000000" w:rsidRDefault="001D14FC">
                                          <w:pPr>
                                            <w:jc w:val="center"/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7D5C21DF" wp14:editId="528C522F">
                                                <wp:extent cx="336550" cy="336550"/>
                                                <wp:effectExtent l="0" t="0" r="6350" b="6350"/>
                                                <wp:docPr id="6" name="Picture 6" descr="FB">
                                                  <a:hlinkClick xmlns:a="http://schemas.openxmlformats.org/drawingml/2006/main" r:id="rId16" tgtFrame="&quot;_blank&quot;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FB">
                                                          <a:hlinkClick r:id="rId16" tgtFrame="&quot;_blank&quot;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36550" cy="3365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5" w:type="dxa"/>
                                          <w:hideMark/>
                                        </w:tcPr>
                                        <w:p w14:paraId="3F81CE44" w14:textId="77777777" w:rsidR="00000000" w:rsidRDefault="001D14FC">
                                          <w:pPr>
                                            <w:spacing w:line="0" w:lineRule="auto"/>
                                            <w:rPr>
                                              <w:rFonts w:ascii="Open Sans" w:eastAsia="Times New Roman" w:hAnsi="Open Sans" w:cs="Open Sans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noProof/>
                                              <w:sz w:val="2"/>
                                              <w:szCs w:val="2"/>
                                            </w:rPr>
                                            <w:drawing>
                                              <wp:inline distT="0" distB="0" distL="0" distR="0" wp14:anchorId="6C39BDBF" wp14:editId="7E313F12">
                                                <wp:extent cx="44450" cy="6350"/>
                                                <wp:effectExtent l="0" t="0" r="0" b="0"/>
                                                <wp:docPr id="7" name="Picture 7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4450" cy="6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10" w:type="dxa"/>
                                          <w:vAlign w:val="center"/>
                                          <w:hideMark/>
                                        </w:tcPr>
                                        <w:p w14:paraId="71D2EC01" w14:textId="77777777" w:rsidR="00000000" w:rsidRDefault="001D14FC">
                                          <w:pPr>
                                            <w:jc w:val="center"/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424D8AF4" wp14:editId="33D87E65">
                                                <wp:extent cx="336550" cy="336550"/>
                                                <wp:effectExtent l="0" t="0" r="6350" b="6350"/>
                                                <wp:docPr id="8" name="Picture 8" descr="In">
                                                  <a:hlinkClick xmlns:a="http://schemas.openxmlformats.org/drawingml/2006/main" r:id="rId18" tgtFrame="&quot;_blank&quot;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In">
                                                          <a:hlinkClick r:id="rId18" tgtFrame="&quot;_blank&quot;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1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36550" cy="3365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E6A3ABB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  <w:tr w:rsidR="00000000" w14:paraId="3F8CB83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9"/>
                                      <w:gridCol w:w="225"/>
                                    </w:tblGrid>
                                    <w:tr w:rsidR="00000000" w:rsidRPr="00941900" w14:paraId="7B5DA877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0BE746AB" w14:textId="77777777" w:rsidR="00000000" w:rsidRPr="00941900" w:rsidRDefault="001D14FC">
                                          <w:pPr>
                                            <w:jc w:val="center"/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20" w:tgtFrame="_blank" w:history="1">
                                            <w:r w:rsidRPr="00941900">
                                              <w:rPr>
                                                <w:rStyle w:val="Hyperlink"/>
                                                <w:rFonts w:ascii="Calibri" w:eastAsia="Times New Roman" w:hAnsi="Calibri" w:cs="Calibri"/>
                                                <w:b w:val="0"/>
                                                <w:bCs w:val="0"/>
                                                <w:color w:val="75787B"/>
                                                <w:sz w:val="18"/>
                                                <w:szCs w:val="18"/>
                                              </w:rPr>
                                              <w:t>Read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225" w:type="dxa"/>
                                          <w:hideMark/>
                                        </w:tcPr>
                                        <w:p w14:paraId="428ECD10" w14:textId="77777777" w:rsidR="00000000" w:rsidRPr="00941900" w:rsidRDefault="001D14FC">
                                          <w:pPr>
                                            <w:jc w:val="center"/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314CC46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16"/>
                                    </w:tblGrid>
                                    <w:tr w:rsidR="00000000" w14:paraId="348B62CF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FED7AC3" w14:textId="77777777" w:rsidR="00000000" w:rsidRPr="00941900" w:rsidRDefault="001D14FC">
                                          <w:pPr>
                                            <w:jc w:val="center"/>
                                            <w:rPr>
                                              <w:rFonts w:ascii="Calibri" w:eastAsia="Times New Roman" w:hAnsi="Calibri" w:cs="Calibri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w:tgtFrame="_blank" w:history="1">
                                            <w:r w:rsidRPr="00941900">
                                              <w:rPr>
                                                <w:rStyle w:val="Hyperlink"/>
                                                <w:rFonts w:ascii="Calibri" w:eastAsia="Times New Roman" w:hAnsi="Calibri" w:cs="Calibri"/>
                                                <w:b w:val="0"/>
                                                <w:bCs w:val="0"/>
                                                <w:color w:val="75787B"/>
                                                <w:sz w:val="18"/>
                                                <w:szCs w:val="18"/>
                                              </w:rPr>
                                              <w:t>Share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14:paraId="625A5C1D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4844DEF" w14:textId="77777777" w:rsidR="00000000" w:rsidRDefault="001D14FC">
                              <w:pPr>
                                <w:rPr>
                                  <w:rFonts w:ascii="Open Sans" w:eastAsia="Times New Roman" w:hAnsi="Open Sans" w:cs="Open Sans"/>
                                  <w:color w:val="000000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6A9F696D" w14:textId="77777777" w:rsidR="00000000" w:rsidRDefault="001D14FC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0DE93E9B" w14:textId="77777777" w:rsidR="00000000" w:rsidRDefault="001D14FC">
                  <w:pPr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2D78E141" w14:textId="77777777" w:rsidR="00000000" w:rsidRDefault="001D14FC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1C6127B9" w14:textId="77777777" w:rsidR="00000000" w:rsidRDefault="001D14FC">
      <w:pPr>
        <w:rPr>
          <w:rFonts w:ascii="Open Sans" w:eastAsia="Times New Roman" w:hAnsi="Open Sans" w:cs="Open Sans"/>
          <w:sz w:val="21"/>
          <w:szCs w:val="21"/>
          <w:lang w:val="en"/>
        </w:rPr>
      </w:pPr>
      <w:r>
        <w:rPr>
          <w:rFonts w:ascii="Open Sans" w:eastAsia="Times New Roman" w:hAnsi="Open Sans" w:cs="Open Sans"/>
          <w:sz w:val="21"/>
          <w:szCs w:val="21"/>
          <w:lang w:val="en"/>
        </w:rPr>
        <w:br/>
      </w: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</w:tblGrid>
      <w:tr w:rsidR="00000000" w14:paraId="3C0C44E4" w14:textId="77777777">
        <w:tc>
          <w:tcPr>
            <w:tcW w:w="0" w:type="auto"/>
            <w:shd w:val="clear" w:color="auto" w:fill="F3F3F3"/>
            <w:vAlign w:val="center"/>
            <w:hideMark/>
          </w:tcPr>
          <w:tbl>
            <w:tblPr>
              <w:tblW w:w="0" w:type="auto"/>
              <w:jc w:val="center"/>
              <w:shd w:val="clear" w:color="auto" w:fill="F3F3F3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5"/>
            </w:tblGrid>
            <w:tr w:rsidR="00000000" w14:paraId="17A93927" w14:textId="77777777">
              <w:trPr>
                <w:jc w:val="center"/>
              </w:trPr>
              <w:tc>
                <w:tcPr>
                  <w:tcW w:w="9600" w:type="dxa"/>
                  <w:shd w:val="clear" w:color="auto" w:fill="F3F3F3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445"/>
                  </w:tblGrid>
                  <w:tr w:rsidR="00000000" w14:paraId="1D2A3CC5" w14:textId="77777777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80"/>
                          <w:gridCol w:w="85"/>
                          <w:gridCol w:w="4680"/>
                        </w:tblGrid>
                        <w:tr w:rsidR="00000000" w14:paraId="4FA4C531" w14:textId="77777777"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0" w:type="auto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50"/>
                              </w:tblGrid>
                              <w:tr w:rsidR="00000000" w14:paraId="24B9E1E0" w14:textId="77777777">
                                <w:tc>
                                  <w:tcPr>
                                    <w:tcW w:w="46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50"/>
                                    </w:tblGrid>
                                    <w:tr w:rsidR="00000000" w14:paraId="1518F8EE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563D9F66" w14:textId="77777777" w:rsidR="00000000" w:rsidRDefault="001D14FC">
                                          <w:pPr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 wp14:anchorId="1375B4AC" wp14:editId="25A0E501">
                                                <wp:extent cx="2952750" cy="1847850"/>
                                                <wp:effectExtent l="0" t="0" r="0" b="0"/>
                                                <wp:docPr id="9" name="Picture 9" descr="Article image">
                                                  <a:hlinkClick xmlns:a="http://schemas.openxmlformats.org/drawingml/2006/main" r:id="rId21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Article image">
                                                          <a:hlinkClick r:id="rId21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2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952750" cy="18478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00000" w14:paraId="589FC222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7A127303" w14:textId="77777777" w:rsidR="00000000" w:rsidRPr="00941900" w:rsidRDefault="001D14FC">
                                          <w:pPr>
                                            <w:pStyle w:val="blocktype"/>
                                            <w:spacing w:before="0" w:beforeAutospacing="0" w:line="300" w:lineRule="atLeast"/>
                                            <w:rPr>
                                              <w:rFonts w:ascii="Calibri" w:hAnsi="Calibri" w:cs="Calibri"/>
                                            </w:rPr>
                                          </w:pPr>
                                          <w:r w:rsidRPr="00941900">
                                            <w:rPr>
                                              <w:rFonts w:ascii="Calibri" w:hAnsi="Calibri" w:cs="Calibri"/>
                                            </w:rPr>
                                            <w:t>Article</w:t>
                                          </w:r>
                                        </w:p>
                                        <w:p w14:paraId="30D32EE8" w14:textId="77777777" w:rsidR="00000000" w:rsidRPr="00941900" w:rsidRDefault="001D14FC">
                                          <w:pPr>
                                            <w:pStyle w:val="Heading3"/>
                                            <w:spacing w:after="150" w:afterAutospacing="0"/>
                                            <w:rPr>
                                              <w:rFonts w:ascii="Calibri" w:eastAsia="Times New Roman" w:hAnsi="Calibri" w:cs="Calibri"/>
                                              <w:color w:val="000000"/>
                                              <w:sz w:val="39"/>
                                              <w:szCs w:val="39"/>
                                            </w:rPr>
                                          </w:pPr>
                                          <w:hyperlink r:id="rId23" w:history="1">
                                            <w:r w:rsidRPr="00941900">
                                              <w:rPr>
                                                <w:rFonts w:ascii="Calibri" w:eastAsia="Times New Roman" w:hAnsi="Calibri" w:cs="Calibri"/>
                                                <w:b w:val="0"/>
                                                <w:bCs w:val="0"/>
                                                <w:color w:val="000000"/>
                                                <w:sz w:val="39"/>
                                                <w:szCs w:val="39"/>
                                              </w:rPr>
                                              <w:t>United Kingdom</w:t>
                                            </w:r>
                                          </w:hyperlink>
                                        </w:p>
                                        <w:p w14:paraId="30BB34A7" w14:textId="77777777" w:rsidR="00000000" w:rsidRPr="00941900" w:rsidRDefault="001D14FC">
                                          <w:pPr>
                                            <w:pStyle w:val="dupsubtitle"/>
                                            <w:spacing w:after="105" w:afterAutospacing="0"/>
                                            <w:rPr>
                                              <w:rFonts w:ascii="Calibri" w:hAnsi="Calibri" w:cs="Calibri"/>
                                              <w:color w:val="7F7F7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7F7F7F"/>
                                              <w:sz w:val="21"/>
                                              <w:szCs w:val="21"/>
                                            </w:rPr>
                                            <w:t>Brexit headwinds, global tailwinds</w:t>
                                          </w:r>
                                        </w:p>
                                        <w:p w14:paraId="18DFB141" w14:textId="77777777" w:rsidR="00000000" w:rsidRDefault="001D14FC">
                                          <w:pPr>
                                            <w:pStyle w:val="NormalWeb"/>
                                            <w:rPr>
                                              <w:rFonts w:ascii="Open Sans" w:hAnsi="Open Sans" w:cs="Open Sans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 xml:space="preserve">At a time when global economies are picking </w:t>
                                          </w:r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>up speed, Brexit continues to be a drag on the United Kingdom’s economy, slowing growth, squeezing consumer spending power, and weakening business confidence.</w:t>
                                          </w:r>
                                        </w:p>
                                      </w:tc>
                                    </w:tr>
                                    <w:tr w:rsidR="00000000" w14:paraId="7C42145A" w14:textId="77777777"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4650" w:type="dxa"/>
                                            <w:jc w:val="center"/>
                                            <w:shd w:val="clear" w:color="auto" w:fill="FFFFFF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50"/>
                                          </w:tblGrid>
                                          <w:tr w:rsidR="00000000" w14:paraId="00A8FCD9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tcMar>
                                                  <w:top w:w="150" w:type="dxa"/>
                                                  <w:left w:w="300" w:type="dxa"/>
                                                  <w:bottom w:w="150" w:type="dxa"/>
                                                  <w:right w:w="30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22"/>
                                                  <w:gridCol w:w="2828"/>
                                                </w:tblGrid>
                                                <w:tr w:rsidR="00000000" w14:paraId="1BD0E54C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40"/>
                                                        <w:gridCol w:w="225"/>
                                                      </w:tblGrid>
                                                      <w:tr w:rsidR="00000000" w14:paraId="50DBD4FF" w14:textId="77777777">
                                                        <w:trPr>
                                                          <w:trHeight w:val="35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5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03E7830C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287E2BE2" wp14:editId="0B6652C0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10" name="Picture 10" descr="Twitter">
                                                                    <a:hlinkClick xmlns:a="http://schemas.openxmlformats.org/drawingml/2006/main" r:id="rId21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0" descr="Twitter">
                                                                            <a:hlinkClick r:id="rId21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2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hideMark/>
                                                          </w:tcPr>
                                                          <w:p w14:paraId="639B1E07" w14:textId="77777777" w:rsidR="00000000" w:rsidRDefault="001D14FC">
                                                            <w:pPr>
                                                              <w:spacing w:line="0" w:lineRule="auto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noProof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  <w:drawing>
                                                                <wp:inline distT="0" distB="0" distL="0" distR="0" wp14:anchorId="6F813476" wp14:editId="4AC69338">
                                                                  <wp:extent cx="139700" cy="6350"/>
                                                                  <wp:effectExtent l="0" t="0" r="0" b="0"/>
                                                                  <wp:docPr id="11" name="Picture 11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1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3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39700" cy="63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C872E67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40"/>
                                                        <w:gridCol w:w="75"/>
                                                        <w:gridCol w:w="540"/>
                                                        <w:gridCol w:w="75"/>
                                                        <w:gridCol w:w="540"/>
                                                      </w:tblGrid>
                                                      <w:tr w:rsidR="00000000" w14:paraId="6B17BD8C" w14:textId="77777777">
                                                        <w:trPr>
                                                          <w:trHeight w:val="35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5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090BF140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3F0AAB07" wp14:editId="175003A9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12" name="Picture 12" descr="Twitter">
                                                                    <a:hlinkClick xmlns:a="http://schemas.openxmlformats.org/drawingml/2006/main" r:id="rId24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2" descr="Twitter">
                                                                            <a:hlinkClick r:id="rId24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5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2A32D0D6" w14:textId="77777777" w:rsidR="00000000" w:rsidRDefault="001D14FC">
                                                            <w:pPr>
                                                              <w:spacing w:line="0" w:lineRule="auto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noProof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  <w:drawing>
                                                                <wp:inline distT="0" distB="0" distL="0" distR="0" wp14:anchorId="73A9353F" wp14:editId="3D6C9D56">
                                                                  <wp:extent cx="44450" cy="6350"/>
                                                                  <wp:effectExtent l="0" t="0" r="0" b="0"/>
                                                                  <wp:docPr id="13" name="Picture 13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3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3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4450" cy="63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5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7A825823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0ADCB201" wp14:editId="4FA587F6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14" name="Picture 14" descr="FB">
                                                                    <a:hlinkClick xmlns:a="http://schemas.openxmlformats.org/drawingml/2006/main" r:id="rId25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4" descr="FB">
                                                                            <a:hlinkClick r:id="rId25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hideMark/>
                                                          </w:tcPr>
                                                          <w:p w14:paraId="757C31F8" w14:textId="77777777" w:rsidR="00000000" w:rsidRDefault="001D14FC">
                                                            <w:pPr>
                                                              <w:spacing w:line="0" w:lineRule="auto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noProof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  <w:drawing>
                                                                <wp:inline distT="0" distB="0" distL="0" distR="0" wp14:anchorId="1C5DB9AB" wp14:editId="52A88BAB">
                                                                  <wp:extent cx="44450" cy="6350"/>
                                                                  <wp:effectExtent l="0" t="0" r="0" b="0"/>
                                                                  <wp:docPr id="15" name="Picture 15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5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3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4450" cy="63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51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3895EFA7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270301F4" wp14:editId="396EB785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16" name="Picture 16" descr="In">
                                                                    <a:hlinkClick xmlns:a="http://schemas.openxmlformats.org/drawingml/2006/main" r:id="rId26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6" descr="In">
                                                                            <a:hlinkClick r:id="rId26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9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8CF8293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000000" w14:paraId="50D0E7FB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69"/>
                                                        <w:gridCol w:w="225"/>
                                                      </w:tblGrid>
                                                      <w:tr w:rsidR="00000000" w:rsidRPr="00941900" w14:paraId="5403A1D1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37F94850" w14:textId="77777777" w:rsidR="00000000" w:rsidRPr="009419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Calibri" w:eastAsia="Times New Roman" w:hAnsi="Calibri" w:cs="Calibri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hyperlink r:id="rId27" w:tgtFrame="_blank" w:history="1">
                                                              <w:r w:rsidRPr="00941900">
                                                                <w:rPr>
                                                                  <w:rStyle w:val="Hyperlink"/>
                                                                  <w:rFonts w:ascii="Calibri" w:eastAsia="Times New Roman" w:hAnsi="Calibri" w:cs="Calibri"/>
                                                                  <w:b w:val="0"/>
                                                                  <w:bCs w:val="0"/>
                                                                  <w:color w:val="75787B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Read</w:t>
                                                              </w:r>
                                                            </w:hyperlink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hideMark/>
                                                          </w:tcPr>
                                                          <w:p w14:paraId="7157E546" w14:textId="77777777" w:rsidR="00000000" w:rsidRPr="009419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Calibri" w:eastAsia="Times New Roman" w:hAnsi="Calibri" w:cs="Calibri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A63C4A4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16"/>
                                                      </w:tblGrid>
                                                      <w:tr w:rsidR="00000000" w:rsidRPr="00941900" w14:paraId="2E3AA218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507B88C4" w14:textId="77777777" w:rsidR="00000000" w:rsidRPr="009419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Calibri" w:eastAsia="Times New Roman" w:hAnsi="Calibri" w:cs="Calibri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hyperlink w:tgtFrame="_blank" w:history="1">
                                                              <w:r w:rsidRPr="00941900">
                                                                <w:rPr>
                                                                  <w:rStyle w:val="Hyperlink"/>
                                                                  <w:rFonts w:ascii="Calibri" w:eastAsia="Times New Roman" w:hAnsi="Calibri" w:cs="Calibri"/>
                                                                  <w:b w:val="0"/>
                                                                  <w:bCs w:val="0"/>
                                                                  <w:color w:val="75787B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Share</w:t>
                                                              </w:r>
                                                            </w:hyperlink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1A6932DC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9605BA7" w14:textId="77777777" w:rsidR="00000000" w:rsidRDefault="001D14FC">
                                                <w:pPr>
                                                  <w:rPr>
                                                    <w:rFonts w:ascii="Open Sans" w:eastAsia="Times New Roman" w:hAnsi="Open Sans" w:cs="Open Sans"/>
                                                    <w:color w:val="000000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6DF8C8F3" w14:textId="77777777" w:rsidR="00000000" w:rsidRDefault="001D14FC">
                                          <w:pPr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E13B2AA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A1B181C" w14:textId="77777777" w:rsidR="00000000" w:rsidRDefault="001D14FC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5"/>
                              </w:tblGrid>
                              <w:tr w:rsidR="00000000" w14:paraId="48BDCC91" w14:textId="77777777">
                                <w:tc>
                                  <w:tcPr>
                                    <w:tcW w:w="270" w:type="dxa"/>
                                    <w:hideMark/>
                                  </w:tcPr>
                                  <w:p w14:paraId="4C789375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345DA115" w14:textId="77777777" w:rsidR="00000000" w:rsidRDefault="001D14FC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0" w:type="auto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650"/>
                              </w:tblGrid>
                              <w:tr w:rsidR="00000000" w14:paraId="2DD2941B" w14:textId="77777777">
                                <w:tc>
                                  <w:tcPr>
                                    <w:tcW w:w="46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650"/>
                                    </w:tblGrid>
                                    <w:tr w:rsidR="00000000" w14:paraId="2888630A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06F96445" w14:textId="77777777" w:rsidR="00000000" w:rsidRDefault="001D14FC">
                                          <w:pPr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Fonts w:ascii="Open Sans" w:eastAsia="Times New Roman" w:hAnsi="Open Sans" w:cs="Open Sans"/>
                                              <w:b/>
                                              <w:bCs/>
                                              <w:noProof/>
                                              <w:color w:val="00A3E0"/>
                                              <w:sz w:val="21"/>
                                              <w:szCs w:val="21"/>
                                            </w:rPr>
                                            <w:drawing>
                                              <wp:inline distT="0" distB="0" distL="0" distR="0" wp14:anchorId="678346E6" wp14:editId="3243E0BD">
                                                <wp:extent cx="2952750" cy="1847850"/>
                                                <wp:effectExtent l="0" t="0" r="0" b="0"/>
                                                <wp:docPr id="17" name="Picture 17" descr="Article image">
                                                  <a:hlinkClick xmlns:a="http://schemas.openxmlformats.org/drawingml/2006/main" r:id="rId28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Article image">
                                                          <a:hlinkClick r:id="rId28"/>
                                                        </pic:cNvPr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link="rId2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952750" cy="18478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000000" w14:paraId="0E7B3E14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134C4469" w14:textId="77777777" w:rsidR="00000000" w:rsidRPr="00941900" w:rsidRDefault="001D14FC">
                                          <w:pPr>
                                            <w:pStyle w:val="blocktype"/>
                                            <w:spacing w:before="0" w:beforeAutospacing="0" w:line="300" w:lineRule="atLeast"/>
                                            <w:rPr>
                                              <w:rFonts w:ascii="Calibri" w:hAnsi="Calibri" w:cs="Calibri"/>
                                            </w:rPr>
                                          </w:pPr>
                                          <w:r w:rsidRPr="00941900">
                                            <w:rPr>
                                              <w:rFonts w:ascii="Calibri" w:hAnsi="Calibri" w:cs="Calibri"/>
                                            </w:rPr>
                                            <w:t>Article</w:t>
                                          </w:r>
                                        </w:p>
                                        <w:p w14:paraId="6FE93873" w14:textId="77777777" w:rsidR="00000000" w:rsidRPr="00941900" w:rsidRDefault="001D14FC">
                                          <w:pPr>
                                            <w:pStyle w:val="Heading3"/>
                                            <w:spacing w:after="150" w:afterAutospacing="0"/>
                                            <w:rPr>
                                              <w:rFonts w:ascii="Calibri" w:eastAsia="Times New Roman" w:hAnsi="Calibri" w:cs="Calibri"/>
                                              <w:color w:val="000000"/>
                                              <w:sz w:val="39"/>
                                              <w:szCs w:val="39"/>
                                            </w:rPr>
                                          </w:pPr>
                                          <w:hyperlink r:id="rId30" w:history="1">
                                            <w:r w:rsidRPr="00941900">
                                              <w:rPr>
                                                <w:rFonts w:ascii="Calibri" w:eastAsia="Times New Roman" w:hAnsi="Calibri" w:cs="Calibri"/>
                                                <w:b w:val="0"/>
                                                <w:bCs w:val="0"/>
                                                <w:color w:val="000000"/>
                                                <w:sz w:val="39"/>
                                                <w:szCs w:val="39"/>
                                              </w:rPr>
                                              <w:t>Russia</w:t>
                                            </w:r>
                                          </w:hyperlink>
                                        </w:p>
                                        <w:p w14:paraId="6127787B" w14:textId="77777777" w:rsidR="00000000" w:rsidRPr="00941900" w:rsidRDefault="001D14FC">
                                          <w:pPr>
                                            <w:pStyle w:val="dupsubtitle"/>
                                            <w:spacing w:after="105" w:afterAutospacing="0"/>
                                            <w:rPr>
                                              <w:rFonts w:ascii="Calibri" w:hAnsi="Calibri" w:cs="Calibri"/>
                                              <w:color w:val="7F7F7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7F7F7F"/>
                                              <w:sz w:val="21"/>
                                              <w:szCs w:val="21"/>
                                            </w:rPr>
                                            <w:t>Political news overshadows economic performance</w:t>
                                          </w:r>
                                        </w:p>
                                        <w:p w14:paraId="4245E551" w14:textId="77777777" w:rsidR="00000000" w:rsidRPr="00941900" w:rsidRDefault="001D14FC">
                                          <w:pPr>
                                            <w:pStyle w:val="NormalWeb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 xml:space="preserve">Russia’s economy has improved on the back of higher oil and commodity prices—inflation is </w:t>
                                          </w:r>
                                          <w:proofErr w:type="gramStart"/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>low</w:t>
                                          </w:r>
                                          <w:proofErr w:type="gramEnd"/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 xml:space="preserve"> and wages have risen. Nonetheless, risks to robust long</w:t>
                                          </w:r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>-term growth likely persist.</w:t>
                                          </w:r>
                                        </w:p>
                                      </w:tc>
                                    </w:tr>
                                    <w:tr w:rsidR="00000000" w14:paraId="22D5DAC7" w14:textId="77777777"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hideMark/>
                                        </w:tcPr>
                                        <w:tbl>
                                          <w:tblPr>
                                            <w:tblW w:w="4650" w:type="dxa"/>
                                            <w:jc w:val="center"/>
                                            <w:shd w:val="clear" w:color="auto" w:fill="FFFFFF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4650"/>
                                          </w:tblGrid>
                                          <w:tr w:rsidR="00000000" w14:paraId="43AC40EA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tcMar>
                                                  <w:top w:w="150" w:type="dxa"/>
                                                  <w:left w:w="300" w:type="dxa"/>
                                                  <w:bottom w:w="150" w:type="dxa"/>
                                                  <w:right w:w="30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22"/>
                                                  <w:gridCol w:w="2828"/>
                                                </w:tblGrid>
                                                <w:tr w:rsidR="00000000" w14:paraId="4261CD9E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40"/>
                                                        <w:gridCol w:w="225"/>
                                                      </w:tblGrid>
                                                      <w:tr w:rsidR="00000000" w14:paraId="64AC5DB6" w14:textId="77777777">
                                                        <w:trPr>
                                                          <w:trHeight w:val="35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5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29093D17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71117DD0" wp14:editId="47147585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18" name="Picture 18" descr="Twitter">
                                                                    <a:hlinkClick xmlns:a="http://schemas.openxmlformats.org/drawingml/2006/main" r:id="rId28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8" descr="Twitter">
                                                                            <a:hlinkClick r:id="rId28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2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hideMark/>
                                                          </w:tcPr>
                                                          <w:p w14:paraId="62795B31" w14:textId="77777777" w:rsidR="00000000" w:rsidRDefault="001D14FC">
                                                            <w:pPr>
                                                              <w:spacing w:line="0" w:lineRule="auto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noProof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  <w:drawing>
                                                                <wp:inline distT="0" distB="0" distL="0" distR="0" wp14:anchorId="76ED4AF3" wp14:editId="0861521A">
                                                                  <wp:extent cx="139700" cy="6350"/>
                                                                  <wp:effectExtent l="0" t="0" r="0" b="0"/>
                                                                  <wp:docPr id="19" name="Picture 19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19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3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139700" cy="63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4393F312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540"/>
                                                        <w:gridCol w:w="75"/>
                                                        <w:gridCol w:w="540"/>
                                                        <w:gridCol w:w="75"/>
                                                        <w:gridCol w:w="540"/>
                                                      </w:tblGrid>
                                                      <w:tr w:rsidR="00000000" w14:paraId="1DCBECC4" w14:textId="77777777">
                                                        <w:trPr>
                                                          <w:trHeight w:val="350"/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5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1DE0DF38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189772CF" wp14:editId="051C2DFE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20" name="Picture 20" descr="Twitter">
                                                                    <a:hlinkClick xmlns:a="http://schemas.openxmlformats.org/drawingml/2006/main" r:id="rId31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20" descr="Twitter">
                                                                            <a:hlinkClick r:id="rId31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5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hideMark/>
                                                          </w:tcPr>
                                                          <w:p w14:paraId="56E02D7A" w14:textId="77777777" w:rsidR="00000000" w:rsidRDefault="001D14FC">
                                                            <w:pPr>
                                                              <w:spacing w:line="0" w:lineRule="auto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noProof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  <w:drawing>
                                                                <wp:inline distT="0" distB="0" distL="0" distR="0" wp14:anchorId="251D24FE" wp14:editId="6A20F532">
                                                                  <wp:extent cx="44450" cy="6350"/>
                                                                  <wp:effectExtent l="0" t="0" r="0" b="0"/>
                                                                  <wp:docPr id="21" name="Picture 21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21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3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4450" cy="63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525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713D7BC2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0D6B5F9A" wp14:editId="6B3F41A7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22" name="Picture 22" descr="FB">
                                                                    <a:hlinkClick xmlns:a="http://schemas.openxmlformats.org/drawingml/2006/main" r:id="rId32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22" descr="FB">
                                                                            <a:hlinkClick r:id="rId32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7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75" w:type="dxa"/>
                                                            <w:hideMark/>
                                                          </w:tcPr>
                                                          <w:p w14:paraId="5EC1A488" w14:textId="77777777" w:rsidR="00000000" w:rsidRDefault="001D14FC">
                                                            <w:pPr>
                                                              <w:spacing w:line="0" w:lineRule="auto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noProof/>
                                                                <w:sz w:val="2"/>
                                                                <w:szCs w:val="2"/>
                                                              </w:rPr>
                                                              <w:drawing>
                                                                <wp:inline distT="0" distB="0" distL="0" distR="0" wp14:anchorId="74C69209" wp14:editId="00DD528B">
                                                                  <wp:extent cx="44450" cy="6350"/>
                                                                  <wp:effectExtent l="0" t="0" r="0" b="0"/>
                                                                  <wp:docPr id="23" name="Picture 23"/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23"/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3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44450" cy="63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510" w:type="dxa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45D1D457" w14:textId="77777777" w:rsidR="000000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Open Sans" w:eastAsia="Times New Roman" w:hAnsi="Open Sans" w:cs="Open Sans"/>
                                                                <w:b/>
                                                                <w:bCs/>
                                                                <w:noProof/>
                                                                <w:color w:val="00A3E0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  <w:drawing>
                                                                <wp:inline distT="0" distB="0" distL="0" distR="0" wp14:anchorId="45B447EE" wp14:editId="30386076">
                                                                  <wp:extent cx="336550" cy="336550"/>
                                                                  <wp:effectExtent l="0" t="0" r="6350" b="6350"/>
                                                                  <wp:docPr id="24" name="Picture 24" descr="In">
                                                                    <a:hlinkClick xmlns:a="http://schemas.openxmlformats.org/drawingml/2006/main" r:id="rId33" tgtFrame="&quot;_blank&quot;"/>
                                                                  </wp:docPr>
                                                                  <wp:cNvGraphicFramePr>
                                                                    <a:graphicFrameLocks xmlns:a="http://schemas.openxmlformats.org/drawingml/2006/main" noChangeAspect="1"/>
                                                                  </wp:cNvGraphicFramePr>
                                                                  <a:graphic xmlns:a="http://schemas.openxmlformats.org/drawingml/2006/main">
                                                                    <a:graphicData uri="http://schemas.openxmlformats.org/drawingml/2006/picture"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0" name="Picture 24" descr="In">
                                                                            <a:hlinkClick r:id="rId33" tgtFrame="&quot;_blank&quot;"/>
                                                                          </pic:cNvPr>
                                                                          <pic:cNvPicPr>
                                                                            <a:picLocks noChangeAspect="1" noChangeArrowheads="1"/>
                                                                          </pic:cNvPicPr>
                                                                        </pic:nvPicPr>
                                                                        <pic:blipFill>
                                                                          <a:blip r:link="rId19">
                                                                            <a:extLst>
                                                                              <a:ext uri="{28A0092B-C50C-407E-A947-70E740481C1C}">
                                                                                <a14:useLocalDpi xmlns:a14="http://schemas.microsoft.com/office/drawing/2010/main" val="0"/>
                                                                              </a:ext>
                                                                            </a:extLst>
                                                                          </a:blip>
                                                                          <a:srcRect/>
                                                                          <a:stretch>
                                                                            <a:fillRect/>
                                                                          </a:stretch>
                                                                        </pic:blipFill>
                                                                        <pic:spPr bwMode="auto">
                                                                          <a:xfrm>
                                                                            <a:off x="0" y="0"/>
                                                                            <a:ext cx="336550" cy="33655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a:graphicData>
                                                                  </a:graphic>
                                                                </wp:inline>
                                                              </w:drawing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3346E8E8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  <w:tr w:rsidR="00000000" w14:paraId="592A87EB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369"/>
                                                        <w:gridCol w:w="225"/>
                                                      </w:tblGrid>
                                                      <w:tr w:rsidR="00000000" w:rsidRPr="00941900" w14:paraId="06F17FE8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3D1A0F39" w14:textId="77777777" w:rsidR="00000000" w:rsidRPr="009419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Calibri" w:eastAsia="Times New Roman" w:hAnsi="Calibri" w:cs="Calibri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hyperlink r:id="rId34" w:tgtFrame="_blank" w:history="1">
                                                              <w:r w:rsidRPr="00941900">
                                                                <w:rPr>
                                                                  <w:rStyle w:val="Hyperlink"/>
                                                                  <w:rFonts w:ascii="Calibri" w:eastAsia="Times New Roman" w:hAnsi="Calibri" w:cs="Calibri"/>
                                                                  <w:b w:val="0"/>
                                                                  <w:bCs w:val="0"/>
                                                                  <w:color w:val="75787B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Read</w:t>
                                                              </w:r>
                                                            </w:hyperlink>
                                                          </w:p>
                                                        </w:tc>
                                                        <w:tc>
                                                          <w:tcPr>
                                                            <w:tcW w:w="225" w:type="dxa"/>
                                                            <w:hideMark/>
                                                          </w:tcPr>
                                                          <w:p w14:paraId="2BC6DBF8" w14:textId="77777777" w:rsidR="00000000" w:rsidRPr="009419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Calibri" w:eastAsia="Times New Roman" w:hAnsi="Calibri" w:cs="Calibri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9C48D57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0" w:type="auto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416"/>
                                                      </w:tblGrid>
                                                      <w:tr w:rsidR="00000000" w14:paraId="3CF53ED7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p w14:paraId="046F4D4D" w14:textId="77777777" w:rsidR="00000000" w:rsidRPr="00941900" w:rsidRDefault="001D14FC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Calibri" w:eastAsia="Times New Roman" w:hAnsi="Calibri" w:cs="Calibri"/>
                                                                <w:sz w:val="21"/>
                                                                <w:szCs w:val="21"/>
                                                              </w:rPr>
                                                            </w:pPr>
                                                            <w:hyperlink w:tgtFrame="_blank" w:history="1">
                                                              <w:r w:rsidRPr="00941900">
                                                                <w:rPr>
                                                                  <w:rStyle w:val="Hyperlink"/>
                                                                  <w:rFonts w:ascii="Calibri" w:eastAsia="Times New Roman" w:hAnsi="Calibri" w:cs="Calibri"/>
                                                                  <w:b w:val="0"/>
                                                                  <w:bCs w:val="0"/>
                                                                  <w:color w:val="75787B"/>
                                                                  <w:sz w:val="18"/>
                                                                  <w:szCs w:val="18"/>
                                                                </w:rPr>
                                                                <w:t>Share</w:t>
                                                              </w:r>
                                                            </w:hyperlink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27789CF7" w14:textId="77777777" w:rsidR="00000000" w:rsidRDefault="001D14FC">
                                                      <w:pPr>
                                                        <w:rPr>
                                                          <w:rFonts w:ascii="Open Sans" w:eastAsia="Times New Roman" w:hAnsi="Open Sans" w:cs="Open Sans"/>
                                                          <w:sz w:val="21"/>
                                                          <w:szCs w:val="21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FAD3A8E" w14:textId="77777777" w:rsidR="00000000" w:rsidRDefault="001D14FC">
                                                <w:pPr>
                                                  <w:rPr>
                                                    <w:rFonts w:ascii="Open Sans" w:eastAsia="Times New Roman" w:hAnsi="Open Sans" w:cs="Open Sans"/>
                                                    <w:color w:val="000000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424316FE" w14:textId="77777777" w:rsidR="00000000" w:rsidRDefault="001D14FC">
                                          <w:pPr>
                                            <w:rPr>
                                              <w:rFonts w:ascii="Open Sans" w:eastAsia="Times New Roman" w:hAnsi="Open Sans" w:cs="Open Sans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136C93B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88A814" w14:textId="77777777" w:rsidR="00000000" w:rsidRDefault="001D14FC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7F2DDAA7" w14:textId="77777777" w:rsidR="00000000" w:rsidRDefault="001D14FC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786A0E08" w14:textId="77777777" w:rsidR="00000000" w:rsidRDefault="001D14FC">
                  <w:pPr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5202448A" w14:textId="77777777" w:rsidR="00000000" w:rsidRDefault="001D14FC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3DBBA1BD" w14:textId="77777777" w:rsidR="00000000" w:rsidRDefault="001D14FC">
      <w:pPr>
        <w:rPr>
          <w:rFonts w:ascii="Open Sans" w:eastAsia="Times New Roman" w:hAnsi="Open Sans" w:cs="Open Sans"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719ED208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0" w:type="auto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4F3F318D" w14:textId="77777777">
              <w:trPr>
                <w:jc w:val="center"/>
              </w:trPr>
              <w:tc>
                <w:tcPr>
                  <w:tcW w:w="9600" w:type="dxa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000000" w14:paraId="14817065" w14:textId="77777777">
                    <w:tc>
                      <w:tcPr>
                        <w:tcW w:w="0" w:type="auto"/>
                        <w:tcMar>
                          <w:top w:w="300" w:type="dxa"/>
                          <w:left w:w="300" w:type="dxa"/>
                          <w:bottom w:w="300" w:type="dxa"/>
                          <w:right w:w="300" w:type="dxa"/>
                        </w:tcMar>
                        <w:hideMark/>
                      </w:tcPr>
                      <w:p w14:paraId="6238B15D" w14:textId="77777777" w:rsidR="00000000" w:rsidRPr="00941900" w:rsidRDefault="001D14FC">
                        <w:pPr>
                          <w:pStyle w:val="duphot"/>
                          <w:spacing w:after="0" w:afterAutospacing="0"/>
                          <w:rPr>
                            <w:rFonts w:ascii="Calibri" w:hAnsi="Calibri" w:cs="Calibri"/>
                            <w:b/>
                            <w:bCs/>
                            <w:caps/>
                            <w:color w:val="00A3E0"/>
                            <w:sz w:val="21"/>
                            <w:szCs w:val="21"/>
                          </w:rPr>
                        </w:pPr>
                        <w:r w:rsidRPr="00941900">
                          <w:rPr>
                            <w:rFonts w:ascii="Calibri" w:hAnsi="Calibri" w:cs="Calibri"/>
                            <w:b/>
                            <w:bCs/>
                            <w:caps/>
                            <w:color w:val="00A3E0"/>
                            <w:sz w:val="21"/>
                            <w:szCs w:val="21"/>
                          </w:rPr>
                          <w:t>Additional content</w:t>
                        </w:r>
                      </w:p>
                      <w:p w14:paraId="33F93798" w14:textId="77777777" w:rsidR="00000000" w:rsidRPr="00941900" w:rsidRDefault="001D14FC">
                        <w:pPr>
                          <w:pStyle w:val="NormalWeb"/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</w:pPr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t>Explore additional country-specific economic outlooks below:</w:t>
                        </w:r>
                      </w:p>
                      <w:p w14:paraId="7AD690E4" w14:textId="77777777" w:rsidR="00000000" w:rsidRPr="00941900" w:rsidRDefault="001D14FC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300" w:lineRule="atLeast"/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</w:rPr>
                        </w:pPr>
                        <w:hyperlink r:id="rId35" w:history="1">
                          <w:r w:rsidRPr="00941900">
                            <w:rPr>
                              <w:rStyle w:val="Hyperlink"/>
                              <w:rFonts w:ascii="Calibri" w:eastAsia="Times New Roman" w:hAnsi="Calibri" w:cs="Calibri"/>
                              <w:sz w:val="21"/>
                              <w:szCs w:val="21"/>
                            </w:rPr>
                            <w:t>Australia: Steady and good growth despite risks</w:t>
                          </w:r>
                        </w:hyperlink>
                      </w:p>
                    </w:tc>
                  </w:tr>
                </w:tbl>
                <w:p w14:paraId="44C18604" w14:textId="77777777" w:rsidR="00000000" w:rsidRDefault="001D14FC">
                  <w:pPr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465CCFDB" w14:textId="77777777" w:rsidR="00000000" w:rsidRDefault="001D14FC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74EC7610" w14:textId="77777777" w:rsidR="00000000" w:rsidRDefault="001D14FC">
      <w:pPr>
        <w:rPr>
          <w:rFonts w:ascii="Open Sans" w:eastAsia="Times New Roman" w:hAnsi="Open Sans" w:cs="Open Sans"/>
          <w:sz w:val="21"/>
          <w:szCs w:val="21"/>
          <w:lang w:val="en"/>
        </w:rPr>
      </w:pPr>
      <w:r>
        <w:rPr>
          <w:rFonts w:ascii="Open Sans" w:eastAsia="Times New Roman" w:hAnsi="Open Sans" w:cs="Open Sans"/>
          <w:sz w:val="21"/>
          <w:szCs w:val="21"/>
          <w:lang w:val="en"/>
        </w:rPr>
        <w:br/>
      </w:r>
    </w:p>
    <w:tbl>
      <w:tblPr>
        <w:tblW w:w="5000" w:type="pct"/>
        <w:shd w:val="clear" w:color="auto" w:fill="BBBCB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1D066029" w14:textId="77777777">
        <w:tc>
          <w:tcPr>
            <w:tcW w:w="0" w:type="auto"/>
            <w:shd w:val="clear" w:color="auto" w:fill="BBBCBC"/>
            <w:hideMark/>
          </w:tcPr>
          <w:tbl>
            <w:tblPr>
              <w:tblW w:w="0" w:type="auto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1169619A" w14:textId="77777777">
              <w:trPr>
                <w:jc w:val="center"/>
              </w:trPr>
              <w:tc>
                <w:tcPr>
                  <w:tcW w:w="9600" w:type="dxa"/>
                  <w:shd w:val="clear" w:color="auto" w:fill="FFFFFF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000000" w14:paraId="024C060F" w14:textId="77777777">
                    <w:tc>
                      <w:tcPr>
                        <w:tcW w:w="0" w:type="auto"/>
                        <w:shd w:val="clear" w:color="auto" w:fill="BBBCBC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10"/>
                          <w:gridCol w:w="1350"/>
                        </w:tblGrid>
                        <w:tr w:rsidR="00000000" w14:paraId="59CB8961" w14:textId="77777777">
                          <w:trPr>
                            <w:jc w:val="center"/>
                          </w:trPr>
                          <w:tc>
                            <w:tcPr>
                              <w:tcW w:w="9600" w:type="dxa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875"/>
                              </w:tblGrid>
                              <w:tr w:rsidR="00000000" w14:paraId="0FC05BF8" w14:textId="77777777">
                                <w:tc>
                                  <w:tcPr>
                                    <w:tcW w:w="7875" w:type="dxa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875"/>
                                    </w:tblGrid>
                                    <w:tr w:rsidR="00000000" w14:paraId="21EC7215" w14:textId="77777777">
                                      <w:tc>
                                        <w:tcPr>
                                          <w:tcW w:w="0" w:type="auto"/>
                                          <w:shd w:val="clear" w:color="auto" w:fill="BBBCBC"/>
                                          <w:tcMar>
                                            <w:top w:w="300" w:type="dxa"/>
                                            <w:left w:w="300" w:type="dxa"/>
                                            <w:bottom w:w="15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2E7A3914" w14:textId="77777777" w:rsidR="00000000" w:rsidRPr="00941900" w:rsidRDefault="001D14FC">
                                          <w:pPr>
                                            <w:pStyle w:val="dupsubscribe"/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36" w:anchor="/optin?sub=a0C300000021TZR+a0Ca000001I62Vq+a0C1400001SsODb+a0C1400001SsODT+a0C1400001SsODc+a0C1400001SsODM+a0C1400001SsODd+a0C1400001SsODU+a0C1400001SsODN+a0C1400001SsODO+a0C1400001SsODe+a0C1400001SsODf+a0C1400001SsODV+a0C1400001SsODg+a0C1400001SsODW+a0C1400001SsODP+a0C1400001SsODQ+a0C1400001SsODh+a0C1400001SsODR+a0C1400001SsODX+a0C1400001SsODY+a0C1400001SsODZ+a0C1400001SsODa+a0C1400001SsODS&amp;src=dup&amp;userselect=1&amp;elqTrackId=f8556287d415441498cabb886c8dc673&amp;elqTrack=true" w:history="1">
                                            <w:r w:rsidRPr="00941900">
                                              <w:rPr>
                                                <w:rStyle w:val="Hyperlink"/>
                                                <w:rFonts w:ascii="Calibri" w:hAnsi="Calibri" w:cs="Calibri"/>
                                                <w:sz w:val="21"/>
                                                <w:szCs w:val="21"/>
                                              </w:rPr>
                                              <w:t>Subscribe</w:t>
                                            </w:r>
                                          </w:hyperlink>
                                          <w:r w:rsidRPr="00941900">
                                            <w:rPr>
                                              <w:rFonts w:ascii="Calibri" w:hAnsi="Calibri" w:cs="Calibri"/>
                                              <w:color w:val="000000"/>
                                              <w:sz w:val="21"/>
                                              <w:szCs w:val="21"/>
                                            </w:rPr>
                                            <w:t xml:space="preserve"> to the Deloitte Insights newsletter to receive additional publications, research, and insights.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6E163DA" w14:textId="77777777" w:rsidR="00000000" w:rsidRDefault="001D14FC">
                                    <w:pPr>
                                      <w:rPr>
                                        <w:rFonts w:ascii="Open Sans" w:eastAsia="Times New Roman" w:hAnsi="Open Sans" w:cs="Open Sans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194EE4B" w14:textId="77777777" w:rsidR="00000000" w:rsidRDefault="001D14FC">
                              <w:pPr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 w:tblpXSpec="right" w:tblpYSpec="center"/>
                                <w:tblW w:w="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350"/>
                              </w:tblGrid>
                              <w:tr w:rsidR="00000000" w14:paraId="29AB98FE" w14:textId="77777777">
                                <w:tc>
                                  <w:tcPr>
                                    <w:tcW w:w="0" w:type="auto"/>
                                    <w:shd w:val="clear" w:color="auto" w:fill="BBBCBC"/>
                                    <w:tcMar>
                                      <w:top w:w="300" w:type="dxa"/>
                                      <w:left w:w="300" w:type="dxa"/>
                                      <w:bottom w:w="150" w:type="dxa"/>
                                      <w:right w:w="300" w:type="dxa"/>
                                    </w:tcMar>
                                    <w:hideMark/>
                                  </w:tcPr>
                                  <w:p w14:paraId="29868BBD" w14:textId="77777777" w:rsidR="00000000" w:rsidRDefault="001D14FC">
                                    <w:pPr>
                                      <w:spacing w:line="330" w:lineRule="atLeast"/>
                                      <w:rPr>
                                        <w:rFonts w:ascii="Open Sans" w:eastAsia="Times New Roman" w:hAnsi="Open Sans" w:cs="Open Sans"/>
                                        <w:color w:val="000000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Fonts w:ascii="Open Sans" w:eastAsia="Times New Roman" w:hAnsi="Open Sans" w:cs="Open Sans"/>
                                        <w:b/>
                                        <w:bCs/>
                                        <w:noProof/>
                                        <w:color w:val="00A3E0"/>
                                        <w:sz w:val="21"/>
                                        <w:szCs w:val="21"/>
                                      </w:rPr>
                                      <w:drawing>
                                        <wp:inline distT="0" distB="0" distL="0" distR="0" wp14:anchorId="7DD95C7D" wp14:editId="16BE2E82">
                                          <wp:extent cx="476250" cy="476250"/>
                                          <wp:effectExtent l="0" t="0" r="0" b="0"/>
                                          <wp:docPr id="25" name="Picture 25" descr="Subscribe">
                                            <a:hlinkClick xmlns:a="http://schemas.openxmlformats.org/drawingml/2006/main" r:id="rId37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Subscribe">
                                                    <a:hlinkClick r:id="rId37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link="rId3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" cy="476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37191F1E" w14:textId="77777777" w:rsidR="00000000" w:rsidRDefault="001D14FC">
                              <w:pPr>
                                <w:jc w:val="right"/>
                                <w:rPr>
                                  <w:rFonts w:ascii="Open Sans" w:eastAsia="Times New Roman" w:hAnsi="Open Sans" w:cs="Open Sans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70623304" w14:textId="77777777" w:rsidR="00000000" w:rsidRDefault="001D14FC">
                        <w:pPr>
                          <w:rPr>
                            <w:rFonts w:ascii="Open Sans" w:eastAsia="Times New Roman" w:hAnsi="Open Sans" w:cs="Open Sans"/>
                            <w:sz w:val="21"/>
                            <w:szCs w:val="21"/>
                          </w:rPr>
                        </w:pPr>
                      </w:p>
                    </w:tc>
                  </w:tr>
                </w:tbl>
                <w:p w14:paraId="39912C9D" w14:textId="77777777" w:rsidR="00000000" w:rsidRDefault="001D14FC">
                  <w:pPr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12D1FDE8" w14:textId="77777777" w:rsidR="00000000" w:rsidRDefault="001D14FC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18A3C530" w14:textId="77777777" w:rsidR="00000000" w:rsidRDefault="001D14FC">
      <w:pPr>
        <w:rPr>
          <w:rFonts w:ascii="Open Sans" w:eastAsia="Times New Roman" w:hAnsi="Open Sans" w:cs="Open Sans"/>
          <w:sz w:val="21"/>
          <w:szCs w:val="21"/>
          <w:lang w:val="en"/>
        </w:rPr>
      </w:pPr>
    </w:p>
    <w:tbl>
      <w:tblPr>
        <w:tblW w:w="5000" w:type="pct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000000" w14:paraId="4DD493EF" w14:textId="77777777">
        <w:tc>
          <w:tcPr>
            <w:tcW w:w="0" w:type="auto"/>
            <w:shd w:val="clear" w:color="auto" w:fill="F3F3F3"/>
            <w:hideMark/>
          </w:tcPr>
          <w:tbl>
            <w:tblPr>
              <w:tblW w:w="0" w:type="auto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00000" w14:paraId="2DFBE95B" w14:textId="77777777">
              <w:trPr>
                <w:jc w:val="center"/>
              </w:trPr>
              <w:tc>
                <w:tcPr>
                  <w:tcW w:w="9600" w:type="dxa"/>
                  <w:shd w:val="clear" w:color="auto" w:fill="F3F3F3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000000" w14:paraId="20682DC5" w14:textId="77777777">
                    <w:tc>
                      <w:tcPr>
                        <w:tcW w:w="0" w:type="auto"/>
                        <w:shd w:val="clear" w:color="auto" w:fill="F3F3F3"/>
                        <w:tcMar>
                          <w:top w:w="300" w:type="dxa"/>
                          <w:left w:w="300" w:type="dxa"/>
                          <w:bottom w:w="150" w:type="dxa"/>
                          <w:right w:w="300" w:type="dxa"/>
                        </w:tcMar>
                        <w:hideMark/>
                      </w:tcPr>
                      <w:p w14:paraId="5DD07011" w14:textId="77777777" w:rsidR="00000000" w:rsidRPr="00941900" w:rsidRDefault="001D14FC">
                        <w:pPr>
                          <w:pStyle w:val="dupfooter"/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</w:pPr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lastRenderedPageBreak/>
                          <w:t>New content is always available on</w:t>
                        </w:r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t xml:space="preserve"> </w:t>
                        </w:r>
                        <w:hyperlink r:id="rId39" w:history="1">
                          <w:r w:rsidRPr="00941900">
                            <w:rPr>
                              <w:rStyle w:val="Hyperlink"/>
                              <w:rFonts w:ascii="Calibri" w:hAnsi="Calibri" w:cs="Calibri"/>
                              <w:sz w:val="21"/>
                              <w:szCs w:val="21"/>
                            </w:rPr>
                            <w:t>deloitte.com/insights</w:t>
                          </w:r>
                        </w:hyperlink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t>. Be the first to discover our latest insights by</w:t>
                        </w:r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t xml:space="preserve"> </w:t>
                        </w:r>
                        <w:hyperlink r:id="rId40" w:history="1">
                          <w:r w:rsidRPr="00941900">
                            <w:rPr>
                              <w:rStyle w:val="Hyperlink"/>
                              <w:rFonts w:ascii="Calibri" w:hAnsi="Calibri" w:cs="Calibri"/>
                              <w:sz w:val="21"/>
                              <w:szCs w:val="21"/>
                            </w:rPr>
                            <w:t>following us on LinkedIn</w:t>
                          </w:r>
                        </w:hyperlink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t>. We welcome your</w:t>
                        </w:r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t xml:space="preserve"> </w:t>
                        </w:r>
                        <w:hyperlink r:id="rId41" w:history="1">
                          <w:r w:rsidRPr="00941900">
                            <w:rPr>
                              <w:rStyle w:val="Hyperlink"/>
                              <w:rFonts w:ascii="Calibri" w:hAnsi="Calibri" w:cs="Calibri"/>
                              <w:sz w:val="21"/>
                              <w:szCs w:val="21"/>
                            </w:rPr>
                            <w:t>feedback</w:t>
                          </w:r>
                        </w:hyperlink>
                        <w:r w:rsidRPr="00941900">
                          <w:rPr>
                            <w:rFonts w:ascii="Calibri" w:hAnsi="Calibri" w:cs="Calibri"/>
                            <w:color w:val="000000"/>
                            <w:sz w:val="21"/>
                            <w:szCs w:val="21"/>
                          </w:rPr>
                          <w:t>, and thank you for forwarding this email to others interested in business research topics.</w:t>
                        </w:r>
                      </w:p>
                    </w:tc>
                  </w:tr>
                </w:tbl>
                <w:p w14:paraId="57B0A021" w14:textId="77777777" w:rsidR="00000000" w:rsidRDefault="001D14FC">
                  <w:pPr>
                    <w:rPr>
                      <w:rFonts w:ascii="Open Sans" w:eastAsia="Times New Roman" w:hAnsi="Open Sans" w:cs="Open Sans"/>
                      <w:sz w:val="21"/>
                      <w:szCs w:val="21"/>
                    </w:rPr>
                  </w:pPr>
                </w:p>
              </w:tc>
            </w:tr>
          </w:tbl>
          <w:p w14:paraId="343419F5" w14:textId="77777777" w:rsidR="00000000" w:rsidRDefault="001D14FC">
            <w:pPr>
              <w:jc w:val="center"/>
              <w:rPr>
                <w:rFonts w:ascii="Open Sans" w:eastAsia="Times New Roman" w:hAnsi="Open Sans" w:cs="Open Sans"/>
                <w:sz w:val="21"/>
                <w:szCs w:val="21"/>
              </w:rPr>
            </w:pPr>
          </w:p>
        </w:tc>
      </w:tr>
    </w:tbl>
    <w:p w14:paraId="6F3C200C" w14:textId="77777777" w:rsidR="001D14FC" w:rsidRDefault="001D14FC">
      <w:pPr>
        <w:rPr>
          <w:rFonts w:eastAsia="Times New Roman"/>
        </w:rPr>
      </w:pPr>
    </w:p>
    <w:sectPr w:rsidR="001D1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0436C" w14:textId="77777777" w:rsidR="001D14FC" w:rsidRDefault="001D14FC" w:rsidP="00941900">
      <w:r>
        <w:separator/>
      </w:r>
    </w:p>
  </w:endnote>
  <w:endnote w:type="continuationSeparator" w:id="0">
    <w:p w14:paraId="0E33C6B3" w14:textId="77777777" w:rsidR="001D14FC" w:rsidRDefault="001D14FC" w:rsidP="00941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CB78B" w14:textId="77777777" w:rsidR="001D14FC" w:rsidRDefault="001D14FC" w:rsidP="00941900">
      <w:r>
        <w:separator/>
      </w:r>
    </w:p>
  </w:footnote>
  <w:footnote w:type="continuationSeparator" w:id="0">
    <w:p w14:paraId="305B929E" w14:textId="77777777" w:rsidR="001D14FC" w:rsidRDefault="001D14FC" w:rsidP="00941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257F1A"/>
    <w:multiLevelType w:val="multilevel"/>
    <w:tmpl w:val="A30C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44"/>
    <w:rsid w:val="001D14FC"/>
    <w:rsid w:val="00941900"/>
    <w:rsid w:val="00B4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D47DF4"/>
  <w15:chartTrackingRefBased/>
  <w15:docId w15:val="{220EB851-282E-46BF-8908-A319F1CC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rFonts w:ascii="Open Sans" w:hAnsi="Open Sans" w:cs="Open Sans" w:hint="default"/>
      <w:b/>
      <w:bCs/>
      <w:strike w:val="0"/>
      <w:dstrike w:val="0"/>
      <w:color w:val="00A3E0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rFonts w:ascii="Open Sans" w:hAnsi="Open Sans" w:cs="Open Sans" w:hint="default"/>
      <w:b/>
      <w:bCs/>
      <w:strike w:val="0"/>
      <w:dstrike w:val="0"/>
      <w:color w:val="00A3E0"/>
      <w:u w:val="none"/>
      <w:effect w:val="non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after="100" w:afterAutospacing="1" w:line="300" w:lineRule="atLeast"/>
    </w:pPr>
  </w:style>
  <w:style w:type="paragraph" w:styleId="NormalWeb">
    <w:name w:val="Normal (Web)"/>
    <w:basedOn w:val="Normal"/>
    <w:uiPriority w:val="99"/>
    <w:semiHidden/>
    <w:unhideWhenUsed/>
    <w:pPr>
      <w:spacing w:after="100" w:afterAutospacing="1" w:line="300" w:lineRule="atLeast"/>
    </w:pPr>
  </w:style>
  <w:style w:type="paragraph" w:customStyle="1" w:styleId="externalclass">
    <w:name w:val="externalclass"/>
    <w:basedOn w:val="Normal"/>
    <w:pPr>
      <w:spacing w:before="100" w:beforeAutospacing="1" w:after="100" w:afterAutospacing="1"/>
    </w:pPr>
  </w:style>
  <w:style w:type="paragraph" w:customStyle="1" w:styleId="readmsgbody">
    <w:name w:val="readmsgbody"/>
    <w:basedOn w:val="Normal"/>
    <w:pPr>
      <w:shd w:val="clear" w:color="auto" w:fill="EBEBEB"/>
      <w:spacing w:before="100" w:beforeAutospacing="1" w:after="100" w:afterAutospacing="1"/>
    </w:pPr>
  </w:style>
  <w:style w:type="paragraph" w:customStyle="1" w:styleId="preheader">
    <w:name w:val="preheader"/>
    <w:basedOn w:val="Normal"/>
    <w:pPr>
      <w:spacing w:after="100" w:afterAutospacing="1"/>
    </w:pPr>
    <w:rPr>
      <w:color w:val="000000"/>
      <w:sz w:val="2"/>
      <w:szCs w:val="2"/>
    </w:rPr>
  </w:style>
  <w:style w:type="paragraph" w:customStyle="1" w:styleId="content">
    <w:name w:val="content"/>
    <w:basedOn w:val="Normal"/>
    <w:pPr>
      <w:shd w:val="clear" w:color="auto" w:fill="F3F3F3"/>
      <w:spacing w:before="100" w:beforeAutospacing="1" w:after="100" w:afterAutospacing="1"/>
    </w:pPr>
  </w:style>
  <w:style w:type="paragraph" w:customStyle="1" w:styleId="header">
    <w:name w:val="header"/>
    <w:basedOn w:val="Normal"/>
    <w:pPr>
      <w:shd w:val="clear" w:color="auto" w:fill="000000"/>
      <w:spacing w:before="100" w:beforeAutospacing="1" w:after="100" w:afterAutospacing="1"/>
    </w:pPr>
  </w:style>
  <w:style w:type="paragraph" w:customStyle="1" w:styleId="headerwebversion">
    <w:name w:val="header__webversion"/>
    <w:basedOn w:val="Normal"/>
    <w:pPr>
      <w:pBdr>
        <w:bottom w:val="single" w:sz="6" w:space="8" w:color="75787B"/>
      </w:pBdr>
      <w:spacing w:before="100" w:beforeAutospacing="1" w:after="100" w:afterAutospacing="1" w:line="210" w:lineRule="atLeast"/>
      <w:jc w:val="center"/>
    </w:pPr>
    <w:rPr>
      <w:color w:val="000000"/>
      <w:sz w:val="18"/>
      <w:szCs w:val="18"/>
    </w:rPr>
  </w:style>
  <w:style w:type="paragraph" w:customStyle="1" w:styleId="headercontent">
    <w:name w:val="header__content"/>
    <w:basedOn w:val="Normal"/>
    <w:pPr>
      <w:spacing w:before="100" w:beforeAutospacing="1" w:after="100" w:afterAutospacing="1" w:line="330" w:lineRule="atLeast"/>
    </w:pPr>
    <w:rPr>
      <w:color w:val="FFFFFF"/>
    </w:rPr>
  </w:style>
  <w:style w:type="paragraph" w:customStyle="1" w:styleId="headertitle">
    <w:name w:val="header__title"/>
    <w:basedOn w:val="Normal"/>
    <w:pPr>
      <w:spacing w:before="100" w:beforeAutospacing="1" w:after="60" w:line="510" w:lineRule="atLeast"/>
    </w:pPr>
    <w:rPr>
      <w:b/>
      <w:bCs/>
      <w:sz w:val="44"/>
      <w:szCs w:val="44"/>
    </w:rPr>
  </w:style>
  <w:style w:type="paragraph" w:customStyle="1" w:styleId="headersubtitle">
    <w:name w:val="header__subtitle"/>
    <w:basedOn w:val="Normal"/>
    <w:pPr>
      <w:spacing w:before="100" w:beforeAutospacing="1" w:line="510" w:lineRule="atLeast"/>
    </w:pPr>
    <w:rPr>
      <w:sz w:val="44"/>
      <w:szCs w:val="44"/>
    </w:rPr>
  </w:style>
  <w:style w:type="paragraph" w:customStyle="1" w:styleId="headerdate">
    <w:name w:val="header__date"/>
    <w:basedOn w:val="Normal"/>
    <w:pPr>
      <w:spacing w:before="100" w:beforeAutospacing="1" w:line="270" w:lineRule="atLeast"/>
    </w:pPr>
    <w:rPr>
      <w:color w:val="D0D0CE"/>
    </w:rPr>
  </w:style>
  <w:style w:type="paragraph" w:customStyle="1" w:styleId="headerwebversiontext">
    <w:name w:val="header__webversion__text"/>
    <w:basedOn w:val="Normal"/>
    <w:pPr>
      <w:spacing w:line="180" w:lineRule="atLeast"/>
    </w:pPr>
    <w:rPr>
      <w:color w:val="D0D0CE"/>
      <w:sz w:val="15"/>
      <w:szCs w:val="15"/>
    </w:rPr>
  </w:style>
  <w:style w:type="paragraph" w:customStyle="1" w:styleId="headerimage">
    <w:name w:val="header__image"/>
    <w:basedOn w:val="Normal"/>
    <w:pPr>
      <w:spacing w:before="100" w:beforeAutospacing="1" w:after="150"/>
    </w:pPr>
  </w:style>
  <w:style w:type="paragraph" w:customStyle="1" w:styleId="headerfooter">
    <w:name w:val="header__footer"/>
    <w:basedOn w:val="Normal"/>
    <w:pPr>
      <w:shd w:val="clear" w:color="auto" w:fill="F3F3F3"/>
      <w:spacing w:before="100" w:beforeAutospacing="1" w:after="100" w:afterAutospacing="1"/>
    </w:pPr>
  </w:style>
  <w:style w:type="paragraph" w:customStyle="1" w:styleId="footercontent">
    <w:name w:val="footer__content"/>
    <w:basedOn w:val="Normal"/>
    <w:pPr>
      <w:spacing w:before="100" w:beforeAutospacing="1" w:after="100" w:afterAutospacing="1" w:line="240" w:lineRule="atLeast"/>
    </w:pPr>
    <w:rPr>
      <w:color w:val="AAAAAA"/>
      <w:sz w:val="18"/>
      <w:szCs w:val="18"/>
    </w:rPr>
  </w:style>
  <w:style w:type="paragraph" w:customStyle="1" w:styleId="sectionheadingcontent">
    <w:name w:val="section__heading__content"/>
    <w:basedOn w:val="Normal"/>
    <w:pPr>
      <w:spacing w:before="100" w:beforeAutospacing="1" w:after="100" w:afterAutospacing="1" w:line="240" w:lineRule="atLeast"/>
    </w:pPr>
  </w:style>
  <w:style w:type="paragraph" w:customStyle="1" w:styleId="sectionheadingtitle">
    <w:name w:val="section__heading__title"/>
    <w:basedOn w:val="Normal"/>
  </w:style>
  <w:style w:type="paragraph" w:customStyle="1" w:styleId="block">
    <w:name w:val="block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block--white">
    <w:name w:val="block--white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blockcontent">
    <w:name w:val="block__content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lock--black">
    <w:name w:val="block--black"/>
    <w:basedOn w:val="Normal"/>
    <w:pPr>
      <w:shd w:val="clear" w:color="auto" w:fill="000000"/>
      <w:spacing w:before="100" w:beforeAutospacing="1" w:after="100" w:afterAutospacing="1"/>
    </w:pPr>
  </w:style>
  <w:style w:type="paragraph" w:customStyle="1" w:styleId="blockcontentbutton">
    <w:name w:val="block__content__button"/>
    <w:basedOn w:val="Normal"/>
    <w:pPr>
      <w:spacing w:before="100" w:beforeAutospacing="1" w:after="100" w:afterAutospacing="1"/>
    </w:pPr>
  </w:style>
  <w:style w:type="paragraph" w:customStyle="1" w:styleId="blockcontentleft">
    <w:name w:val="block__content__left"/>
    <w:basedOn w:val="Normal"/>
    <w:pPr>
      <w:spacing w:before="100" w:beforeAutospacing="1" w:after="100" w:afterAutospacing="1"/>
    </w:pPr>
  </w:style>
  <w:style w:type="paragraph" w:customStyle="1" w:styleId="blockimageright">
    <w:name w:val="block__image__right"/>
    <w:basedOn w:val="Normal"/>
    <w:pPr>
      <w:spacing w:before="100" w:beforeAutospacing="1" w:after="100" w:afterAutospacing="1"/>
    </w:pPr>
  </w:style>
  <w:style w:type="paragraph" w:customStyle="1" w:styleId="blockcontenttitle">
    <w:name w:val="block__content__title"/>
    <w:basedOn w:val="Normal"/>
    <w:pPr>
      <w:spacing w:before="100" w:beforeAutospacing="1" w:after="100" w:afterAutospacing="1"/>
    </w:pPr>
  </w:style>
  <w:style w:type="paragraph" w:customStyle="1" w:styleId="blocktype">
    <w:name w:val="block__type"/>
    <w:basedOn w:val="Normal"/>
    <w:pPr>
      <w:spacing w:before="100" w:beforeAutospacing="1" w:after="105"/>
    </w:pPr>
    <w:rPr>
      <w:b/>
      <w:bCs/>
      <w:color w:val="7F7F7F"/>
    </w:rPr>
  </w:style>
  <w:style w:type="paragraph" w:customStyle="1" w:styleId="blockintro">
    <w:name w:val="block__intro"/>
    <w:basedOn w:val="Normal"/>
    <w:pPr>
      <w:spacing w:before="100" w:beforeAutospacing="1" w:after="100" w:afterAutospacing="1" w:line="330" w:lineRule="atLeast"/>
    </w:pPr>
    <w:rPr>
      <w:sz w:val="26"/>
      <w:szCs w:val="26"/>
    </w:rPr>
  </w:style>
  <w:style w:type="paragraph" w:customStyle="1" w:styleId="blockmore">
    <w:name w:val="block__more"/>
    <w:basedOn w:val="Normal"/>
    <w:pPr>
      <w:spacing w:before="100" w:beforeAutospacing="1"/>
    </w:pPr>
  </w:style>
  <w:style w:type="paragraph" w:customStyle="1" w:styleId="blockarticles">
    <w:name w:val="block__articles"/>
    <w:basedOn w:val="Normal"/>
    <w:pPr>
      <w:spacing w:before="100" w:beforeAutospacing="1" w:after="100" w:afterAutospacing="1"/>
    </w:pPr>
  </w:style>
  <w:style w:type="paragraph" w:customStyle="1" w:styleId="blockarticle">
    <w:name w:val="block__article"/>
    <w:basedOn w:val="Normal"/>
    <w:pPr>
      <w:spacing w:before="100" w:beforeAutospacing="1" w:after="100" w:afterAutospacing="1"/>
    </w:pPr>
  </w:style>
  <w:style w:type="paragraph" w:customStyle="1" w:styleId="blockarticleleft">
    <w:name w:val="block__article__left"/>
    <w:basedOn w:val="Normal"/>
    <w:pPr>
      <w:spacing w:before="100" w:beforeAutospacing="1" w:after="100" w:afterAutospacing="1"/>
    </w:pPr>
  </w:style>
  <w:style w:type="paragraph" w:customStyle="1" w:styleId="blockarticleright">
    <w:name w:val="block__article__right"/>
    <w:basedOn w:val="Normal"/>
    <w:pPr>
      <w:spacing w:before="100" w:beforeAutospacing="1" w:after="100" w:afterAutospacing="1"/>
    </w:pPr>
  </w:style>
  <w:style w:type="paragraph" w:customStyle="1" w:styleId="blockarticleimage">
    <w:name w:val="block__article__image"/>
    <w:basedOn w:val="Normal"/>
    <w:pPr>
      <w:spacing w:before="100" w:beforeAutospacing="1" w:after="100" w:afterAutospacing="1"/>
    </w:pPr>
  </w:style>
  <w:style w:type="paragraph" w:customStyle="1" w:styleId="blockarticleimagesmall">
    <w:name w:val="block__article__image__small"/>
    <w:basedOn w:val="Normal"/>
    <w:pPr>
      <w:spacing w:before="100" w:beforeAutospacing="1" w:after="100" w:afterAutospacing="1"/>
    </w:pPr>
  </w:style>
  <w:style w:type="paragraph" w:customStyle="1" w:styleId="quote">
    <w:name w:val="quote"/>
    <w:basedOn w:val="Normal"/>
    <w:pPr>
      <w:spacing w:before="100" w:beforeAutospacing="1" w:after="100" w:afterAutospacing="1" w:line="450" w:lineRule="atLeast"/>
    </w:pPr>
    <w:rPr>
      <w:color w:val="43B02A"/>
      <w:sz w:val="30"/>
      <w:szCs w:val="30"/>
    </w:rPr>
  </w:style>
  <w:style w:type="paragraph" w:customStyle="1" w:styleId="quotecite">
    <w:name w:val="quote__cite"/>
    <w:basedOn w:val="Normal"/>
    <w:pPr>
      <w:spacing w:before="100" w:beforeAutospacing="1"/>
    </w:pPr>
    <w:rPr>
      <w:b/>
      <w:bCs/>
      <w:color w:val="43B02A"/>
    </w:rPr>
  </w:style>
  <w:style w:type="paragraph" w:customStyle="1" w:styleId="border--green">
    <w:name w:val="border--green"/>
    <w:basedOn w:val="Normal"/>
    <w:pPr>
      <w:pBdr>
        <w:top w:val="single" w:sz="18" w:space="0" w:color="86BC25"/>
      </w:pBdr>
      <w:spacing w:before="100" w:beforeAutospacing="1" w:after="100" w:afterAutospacing="1"/>
    </w:pPr>
  </w:style>
  <w:style w:type="paragraph" w:customStyle="1" w:styleId="border--blue">
    <w:name w:val="border--blue"/>
    <w:basedOn w:val="Normal"/>
    <w:pPr>
      <w:pBdr>
        <w:top w:val="single" w:sz="18" w:space="0" w:color="00A3E0"/>
      </w:pBdr>
      <w:spacing w:before="100" w:beforeAutospacing="1" w:after="100" w:afterAutospacing="1"/>
    </w:pPr>
  </w:style>
  <w:style w:type="paragraph" w:customStyle="1" w:styleId="blockiconcontent">
    <w:name w:val="block__icon__content"/>
    <w:basedOn w:val="Normal"/>
    <w:pPr>
      <w:spacing w:before="100" w:beforeAutospacing="1" w:after="100" w:afterAutospacing="1"/>
    </w:pPr>
    <w:rPr>
      <w:color w:val="00A3E0"/>
    </w:rPr>
  </w:style>
  <w:style w:type="paragraph" w:customStyle="1" w:styleId="adhocimage">
    <w:name w:val="adhoc__image"/>
    <w:basedOn w:val="Normal"/>
    <w:pPr>
      <w:spacing w:before="100" w:beforeAutospacing="1" w:after="150"/>
      <w:ind w:left="150"/>
    </w:pPr>
  </w:style>
  <w:style w:type="paragraph" w:customStyle="1" w:styleId="blocktitle">
    <w:name w:val="block__title"/>
    <w:basedOn w:val="Normal"/>
    <w:pPr>
      <w:spacing w:before="100" w:beforeAutospacing="1" w:after="100" w:afterAutospacing="1"/>
    </w:pPr>
  </w:style>
  <w:style w:type="paragraph" w:customStyle="1" w:styleId="headerimage1">
    <w:name w:val="header__image1"/>
    <w:basedOn w:val="Normal"/>
    <w:pPr>
      <w:spacing w:line="300" w:lineRule="atLeast"/>
    </w:pPr>
  </w:style>
  <w:style w:type="paragraph" w:customStyle="1" w:styleId="blocktitle1">
    <w:name w:val="block__title1"/>
    <w:basedOn w:val="Normal"/>
    <w:pPr>
      <w:spacing w:after="150" w:line="300" w:lineRule="atLeast"/>
    </w:pPr>
  </w:style>
  <w:style w:type="paragraph" w:customStyle="1" w:styleId="blocktitle2">
    <w:name w:val="block__title2"/>
    <w:basedOn w:val="Normal"/>
    <w:pPr>
      <w:spacing w:after="150" w:line="300" w:lineRule="atLeast"/>
    </w:pPr>
  </w:style>
  <w:style w:type="paragraph" w:customStyle="1" w:styleId="blocktitle3">
    <w:name w:val="block__title3"/>
    <w:basedOn w:val="Normal"/>
    <w:pPr>
      <w:spacing w:after="150" w:line="300" w:lineRule="atLeast"/>
    </w:pPr>
  </w:style>
  <w:style w:type="paragraph" w:customStyle="1" w:styleId="blockcontent1">
    <w:name w:val="block__content1"/>
    <w:basedOn w:val="Normal"/>
    <w:pPr>
      <w:spacing w:after="100" w:afterAutospacing="1" w:line="300" w:lineRule="atLeast"/>
    </w:pPr>
    <w:rPr>
      <w:color w:val="FFFFFF"/>
    </w:rPr>
  </w:style>
  <w:style w:type="paragraph" w:customStyle="1" w:styleId="blocktitle4">
    <w:name w:val="block__title4"/>
    <w:basedOn w:val="Normal"/>
    <w:pPr>
      <w:spacing w:line="300" w:lineRule="atLeast"/>
    </w:pPr>
  </w:style>
  <w:style w:type="paragraph" w:customStyle="1" w:styleId="blockintro1">
    <w:name w:val="block__intro1"/>
    <w:basedOn w:val="Normal"/>
    <w:pPr>
      <w:spacing w:after="450" w:line="330" w:lineRule="atLeast"/>
    </w:pPr>
    <w:rPr>
      <w:sz w:val="26"/>
      <w:szCs w:val="26"/>
    </w:rPr>
  </w:style>
  <w:style w:type="paragraph" w:customStyle="1" w:styleId="duphot">
    <w:name w:val="dup__hot"/>
    <w:basedOn w:val="Normal"/>
    <w:pPr>
      <w:spacing w:after="100" w:afterAutospacing="1" w:line="300" w:lineRule="atLeast"/>
    </w:pPr>
  </w:style>
  <w:style w:type="paragraph" w:customStyle="1" w:styleId="dupsubtitle">
    <w:name w:val="dup__subtitle"/>
    <w:basedOn w:val="Normal"/>
    <w:pPr>
      <w:spacing w:after="100" w:afterAutospacing="1" w:line="300" w:lineRule="atLeast"/>
    </w:pPr>
  </w:style>
  <w:style w:type="paragraph" w:customStyle="1" w:styleId="dupsubscribe">
    <w:name w:val="dup_subscribe"/>
    <w:basedOn w:val="Normal"/>
    <w:pPr>
      <w:spacing w:after="100" w:afterAutospacing="1" w:line="300" w:lineRule="atLeast"/>
    </w:pPr>
  </w:style>
  <w:style w:type="paragraph" w:customStyle="1" w:styleId="dupfooter">
    <w:name w:val="dup__footer"/>
    <w:basedOn w:val="Normal"/>
    <w:pPr>
      <w:spacing w:after="100" w:afterAutospacing="1" w:line="30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images.response.deloitte.com/EloquaImages/clients/DeloitteToucheLLP/%7B3f140050-e997-4d65-8208-7061af0cc28a%7D_deloitte-gap.gif" TargetMode="External"/><Relationship Id="rId18" Type="http://schemas.openxmlformats.org/officeDocument/2006/relationships/hyperlink" Target="http://www.linkedin.com/shareArticle?url=https://www2.deloitte.com/insights/us/en/economy/spotlight/economics-insights-analysis-04-2018.html&amp;elqTrackId=d43aebb024114661b175a5eb65856f7a&amp;elqTrack=true" TargetMode="External"/><Relationship Id="rId26" Type="http://schemas.openxmlformats.org/officeDocument/2006/relationships/hyperlink" Target="http://www.linkedin.com/shareArticle?url=https://www2.deloitte.com/insights/us/en/economy/emea/uk-economic-outlook.html&amp;elqTrackId=805589e19e134e8994416ba724187678&amp;elqTrack=true" TargetMode="External"/><Relationship Id="rId39" Type="http://schemas.openxmlformats.org/officeDocument/2006/relationships/hyperlink" Target="https://www2.deloitte.com/insights/us/en.html?id=us:2em:3na:4di:5eng:6di:053018&amp;sfid=~~eloqua..type--emailfield..syntax--SFDC_ContactID_Long1..innerText--SFDC_ContactID_Long1..encodeFor--url~~&amp;elqTrackId=71d3f4dab0f94d7ea924aa2e1d43fa35&amp;elqTrack=true" TargetMode="External"/><Relationship Id="rId21" Type="http://schemas.openxmlformats.org/officeDocument/2006/relationships/hyperlink" Target="https://www2.deloitte.com/insights/us/en/economy/emea/uk-economic-outlook.html?id=us:2em:3na:4di4293:5awa:6di:053018&amp;sfid=~~eloqua..type--emailfield..syntax--SFDC_ContactID_Long1..innerText--SFDC_ContactID_Long1..encodeFor--url~~&amp;elqTrackId=a9e7f4053c0c4085a9c743026bca33d3&amp;elqTrack=true" TargetMode="External"/><Relationship Id="rId34" Type="http://schemas.openxmlformats.org/officeDocument/2006/relationships/hyperlink" Target="https://www2.deloitte.com/insights/us/en/economy/emea/russia-economic-outlook.html?id=us:2em:3na:4di4294:5awa:6di:053018&amp;sfid=~~eloqua..type--emailfield..syntax--SFDC_ContactID_Long1..innerText--SFDC_ContactID_Long1..encodeFor--url~~&amp;elqTrackId=79ff481e2d59455999f9ac773c504917&amp;elqTrack=true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2.deloitte.com/insights/us/en.html?id=us:2em:3na:4di:5eng:6di:053018&amp;sfid=~~eloqua..type--emailfield..syntax--SFDC_ContactID_Long1..innerText--SFDC_ContactID_Long1..encodeFor--url~~&amp;elqTrackId=fc15e18e83c94c0e899e4c5c93daf746&amp;elqTrack=tr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sharer/sharer.php?u=https://www2.deloitte.com/insights/us/en/economy/spotlight/economics-insights-analysis-04-2018.html&amp;elqTrackId=947d9fb228c642a38c0334b7cf9834da&amp;elqTrack=true" TargetMode="External"/><Relationship Id="rId20" Type="http://schemas.openxmlformats.org/officeDocument/2006/relationships/hyperlink" Target="https://www2.deloitte.com/insights/us/en/economy/spotlight/economics-insights-analysis-04-2018.html?id=us:2em:3na:4di4372:5awa:6di:053018&amp;sfid=~~eloqua..type--emailfield..syntax--SFDC_ContactID_Long1..innerText--SFDC_ContactID_Long1..encodeFor--url~~&amp;elqTrackId=7735d71b5b094e728fc1a318722ed98c&amp;elqTrack=true" TargetMode="External"/><Relationship Id="rId29" Type="http://schemas.openxmlformats.org/officeDocument/2006/relationships/image" Target="http://images.response.deloitte.com/EloquaImages/clients/DeloitteToucheLLP/%7B3f46a431-2a62-4327-b546-70c4e9ba31a2%7D_ER_4294_480x300.jpg" TargetMode="External"/><Relationship Id="rId41" Type="http://schemas.openxmlformats.org/officeDocument/2006/relationships/hyperlink" Target="mailto:insights@deloitte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deloitte.com/insights/us/en/economy/spotlight/economics-insights-analysis-04-2018.html?id=us:2em:3na:4di4372:5awa:6di:053018&amp;sfid=~~eloqua..type--emailfield..syntax--SFDC_ContactID_Long1..innerText--SFDC_ContactID_Long1..encodeFor--url~~&amp;elqTrackId=7735d71b5b094e728fc1a318722ed98c&amp;elqTrack=true" TargetMode="External"/><Relationship Id="rId24" Type="http://schemas.openxmlformats.org/officeDocument/2006/relationships/hyperlink" Target="https://twitter.com/home?status=At%20a%20time%20when%20the%20rest%20of%20the%20%23global%20%23economy%20is%20picking%20up,%20%23UK%60s%20growth%20has%20softened%20post%20the%20%23EU%20%23referendum.%0Ahttps%3A//www2.deloitte.com/insights/us/en/economy/emea/uk-economic-outlook.html?id=us%3A2sm%3A3tw%3A4di4293%3A5awa%3A6di%3AMMDDYY%3AHANDLE%3A%26pkid=1004833&amp;elqTrackId=69a5af97b2d6499cab1082f8c4d675be&amp;elqTrack=true" TargetMode="External"/><Relationship Id="rId32" Type="http://schemas.openxmlformats.org/officeDocument/2006/relationships/hyperlink" Target="https://www.facebook.com/sharer/sharer.php?u=https://www2.deloitte.com/insights/us/en/economy/emea/russia-economic-outlook.html&amp;elqTrackId=aedc5feb275746f68bfb87ab8ceb8712&amp;elqTrack=true" TargetMode="External"/><Relationship Id="rId37" Type="http://schemas.openxmlformats.org/officeDocument/2006/relationships/hyperlink" Target="https://subscriptions.deloitte.com/app/index.html#/optin?sub=a0C300000021TZR+a0Ca000001I62Vq+a0C1400001SsODb+a0C1400001SsODT+a0C1400001SsODc+a0C1400001SsODM+a0C1400001SsODd+a0C1400001SsODU+a0C1400001SsODN+a0C1400001SsODO+a0C1400001SsODe+a0C1400001SsODf+a0C1400001SsODV+a0C1400001SsODg+a0C1400001SsODW+a0C1400001SsODP+a0C1400001SsODQ+a0C1400001SsODh+a0C1400001SsODR+a0C1400001SsODX+a0C1400001SsODY+a0C1400001SsODZ+a0C1400001SsODa+a0C1400001SsODS&amp;src=dup&amp;userselect=1&amp;elqTrackId=78367cbe02624bb0a0ed1b5848520fff&amp;elqTrack=true" TargetMode="External"/><Relationship Id="rId40" Type="http://schemas.openxmlformats.org/officeDocument/2006/relationships/hyperlink" Target="https://www.linkedin.com/company/5360739?elqTrackId=b808dfe03e544d0d95c5f613e50365b1&amp;elqTrack=true" TargetMode="External"/><Relationship Id="rId5" Type="http://schemas.openxmlformats.org/officeDocument/2006/relationships/footnotes" Target="footnotes.xml"/><Relationship Id="rId15" Type="http://schemas.openxmlformats.org/officeDocument/2006/relationships/image" Target="http://images.response.deloitte.com/EloquaImages/clients/DeloitteToucheLLP/%7B37297497-3b75-43a0-a6ea-7074339fa644%7D_EMAIL_ICON_JULY16_twitter.png" TargetMode="External"/><Relationship Id="rId23" Type="http://schemas.openxmlformats.org/officeDocument/2006/relationships/hyperlink" Target="https://www2.deloitte.com/insights/us/en/economy/emea/uk-economic-outlook.html?id=us:2em:3na:4di4293:5awa:6di:053018&amp;sfid=~~eloqua..type--emailfield..syntax--SFDC_ContactID_Long1..innerText--SFDC_ContactID_Long1..encodeFor--url~~&amp;elqTrackId=a9e7f4053c0c4085a9c743026bca33d3&amp;elqTrack=true" TargetMode="External"/><Relationship Id="rId28" Type="http://schemas.openxmlformats.org/officeDocument/2006/relationships/hyperlink" Target="https://www2.deloitte.com/insights/us/en/economy/emea/russia-economic-outlook.html?id=us:2em:3na:4di4294:5awa:6di:053018&amp;sfid=~~eloqua..type--emailfield..syntax--SFDC_ContactID_Long1..innerText--SFDC_ContactID_Long1..encodeFor--url~~&amp;elqTrackId=79ff481e2d59455999f9ac773c504917&amp;elqTrack=true" TargetMode="External"/><Relationship Id="rId36" Type="http://schemas.openxmlformats.org/officeDocument/2006/relationships/hyperlink" Target="https://subscriptions.deloitte.com/app/index.html" TargetMode="External"/><Relationship Id="rId10" Type="http://schemas.openxmlformats.org/officeDocument/2006/relationships/image" Target="http://images.response.deloitte.com/EloquaImages/clients/DeloitteToucheLLP/%7B6b2e0917-1965-43d8-b602-27578f5e021a%7D_ER_4372_310X400.jpg" TargetMode="External"/><Relationship Id="rId19" Type="http://schemas.openxmlformats.org/officeDocument/2006/relationships/image" Target="http://images.response.deloitte.com/EloquaImages/clients/DeloitteToucheLLP/%7B75a5e32e-8961-4f0f-a9eb-d4107ef73c89%7D_EMAIL_ICON_JULY16_linkdin.png" TargetMode="External"/><Relationship Id="rId31" Type="http://schemas.openxmlformats.org/officeDocument/2006/relationships/hyperlink" Target="https://twitter.com/home?status=%23Russia%20has%20enacted%2023%20separate%20business-friendly%20reforms%20since%202012.%20Examine%20the%20risks%20that%20can%20spoil%20the%20party.%0Ahttps%3A//www2.deloitte.com/insights/us/en/economy/emea/russia-economic-outlook.html?id=us%3A2sm%3A3tw%3A4di4294%3A5awa%3A6di%3AMMDDYY%3AHANDLE%3A%26pkid=1004834elqTrack=true&amp;elqTrackId=40d538f7ccc346dda7548d0c0ed789e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deloitte.com/insights/us/en/economy/spotlight/economics-insights-analysis-04-2018.html?id=us:2em:3na:4di4372:5awa:6di:053018&amp;sfid=~~eloqua..type--emailfield..syntax--SFDC_ContactID_Long1..innerText--SFDC_ContactID_Long1..encodeFor--url~~&amp;elqTrackId=7735d71b5b094e728fc1a318722ed98c&amp;elqTrack=true" TargetMode="External"/><Relationship Id="rId14" Type="http://schemas.openxmlformats.org/officeDocument/2006/relationships/hyperlink" Target="https://twitter.com/home?status=%23Inflation%60s%20shortfall%20from%20its%202017%20target%20has%20baffled%20US%20central%20bankers.%20What%20could%20be%20the%20possible%20reasons?%0Ahttps%3A//www2.deloitte.com/insights/us/en/economy/spotlight/economics-insights-analysis-04-2018.html?id=us%3A2sm%3A3tw%3A4di4372%3A5awa%3A6di%3AMMDDYY%3AHANDLE%3A%26pkid=1004975&amp;elqTrackId=d43ca06c487d43ad9eb7eda6f943e7c8&amp;elqTrack=true" TargetMode="External"/><Relationship Id="rId22" Type="http://schemas.openxmlformats.org/officeDocument/2006/relationships/image" Target="http://images.response.deloitte.com/EloquaImages/clients/DeloitteToucheLLP/%7Be13835f0-b4ba-4e6b-8ed9-103a03609a75%7D_ER_4293_480x300.jpg" TargetMode="External"/><Relationship Id="rId27" Type="http://schemas.openxmlformats.org/officeDocument/2006/relationships/hyperlink" Target="https://www2.deloitte.com/insights/us/en/economy/emea/uk-economic-outlook.html?id=us:2em:3na:4di4293:5awa:6di:053018&amp;sfid=~~eloqua..type--emailfield..syntax--SFDC_ContactID_Long1..innerText--SFDC_ContactID_Long1..encodeFor--url~~&amp;elqTrackId=a9e7f4053c0c4085a9c743026bca33d3&amp;elqTrack=true" TargetMode="External"/><Relationship Id="rId30" Type="http://schemas.openxmlformats.org/officeDocument/2006/relationships/hyperlink" Target="https://www2.deloitte.com/insights/us/en/economy/emea/russia-economic-outlook.html?id=us:2em:3na:4di4294:5awa:6di:053018&amp;sfid=~~eloqua..type--emailfield..syntax--SFDC_ContactID_Long1..innerText--SFDC_ContactID_Long1..encodeFor--url~~&amp;elqTrackId=79ff481e2d59455999f9ac773c504917&amp;elqTrack=true" TargetMode="External"/><Relationship Id="rId35" Type="http://schemas.openxmlformats.org/officeDocument/2006/relationships/hyperlink" Target="https://www2.deloitte.com/insights/us/en/economy/asia-pacific/australia-economic-outlook.html?id=us:2em:3na:4di4298:5awa:6di:053018&amp;sfid=~~eloqua..type--emailfield..syntax--SFDC_ContactID_Long1..innerText--SFDC_ContactID_Long1..encodeFor--url~~&amp;elqTrackId=7d3f19ab5f5e47f582ba774efb1f5d3d&amp;elqTrack=true" TargetMode="External"/><Relationship Id="rId43" Type="http://schemas.openxmlformats.org/officeDocument/2006/relationships/theme" Target="theme/theme1.xml"/><Relationship Id="rId8" Type="http://schemas.openxmlformats.org/officeDocument/2006/relationships/image" Target="https://www2.deloitte.com/content/dam/insights/us/library/misc/email/v2/logo-insights.png" TargetMode="External"/><Relationship Id="rId3" Type="http://schemas.openxmlformats.org/officeDocument/2006/relationships/settings" Target="settings.xml"/><Relationship Id="rId12" Type="http://schemas.openxmlformats.org/officeDocument/2006/relationships/image" Target="http://images.response.deloitte.com/EloquaImages/clients/DeloitteToucheLLP/%7B46e28630-c9e2-44c1-8077-fc8788fa2ad4%7D_EMAIL_ICON_JULY16_read.png" TargetMode="External"/><Relationship Id="rId17" Type="http://schemas.openxmlformats.org/officeDocument/2006/relationships/image" Target="http://images.response.deloitte.com/EloquaImages/clients/DeloitteToucheLLP/%7Bf1ea1996-4c51-4ef2-8098-06d2554a31ca%7D_EMAIL_ICON_JULY16_fb.png" TargetMode="External"/><Relationship Id="rId25" Type="http://schemas.openxmlformats.org/officeDocument/2006/relationships/hyperlink" Target="https://www.facebook.com/sharer/sharer.php?u=https://www2.deloitte.com/insights/us/en/economy/emea/uk-economic-outlook.html&amp;elqTrackId=459e670e697d4931a798b2a78c166faa&amp;elqTrack=true" TargetMode="External"/><Relationship Id="rId33" Type="http://schemas.openxmlformats.org/officeDocument/2006/relationships/hyperlink" Target="http://www.linkedin.com/shareArticle?url=https://www2.deloitte.com/insights/us/en/economy/emea/russia-economic-outlook.html&amp;elqTrackId=03e0c90924f742e1a161992a0fbe98a8&amp;elqTrack=true" TargetMode="External"/><Relationship Id="rId38" Type="http://schemas.openxmlformats.org/officeDocument/2006/relationships/image" Target="http://images.response.deloitte.com/EloquaImages/clients/DeloitteToucheLLP/%7B7405e46e-0366-4db2-a7d5-57ee55a4f0c9%7D_EMAIL_ICON_JULY16_subscribe_whit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821</Words>
  <Characters>4683</Characters>
  <Application>Microsoft Office Word</Application>
  <DocSecurity>0</DocSecurity>
  <Lines>39</Lines>
  <Paragraphs>10</Paragraphs>
  <ScaleCrop>false</ScaleCrop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Deloitte Insights</dc:title>
  <dc:subject/>
  <dc:creator>Kandadi, Niveditha Reddy</dc:creator>
  <cp:keywords/>
  <dc:description/>
  <cp:lastModifiedBy>Kandadi, Niveditha Reddy</cp:lastModifiedBy>
  <cp:revision>3</cp:revision>
  <dcterms:created xsi:type="dcterms:W3CDTF">2021-08-06T11:31:00Z</dcterms:created>
  <dcterms:modified xsi:type="dcterms:W3CDTF">2021-08-06T11:33:00Z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2021-08-06T11:30:25Z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6facf128-279c-45ed-bd3c-54026c0efa1f</vt:lpwstr>
  </property>
  <property fmtid="{D5CDD505-2E9C-101B-9397-08002B2CF9AE}" pid="8" name="MSIP_Label_ea60d57e-af5b-4752-ac57-3e4f28ca11dc_ContentBits">
    <vt:lpwstr>0</vt:lpwstr>
  </property>
</Properties>
</file>